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75B79" w:rsidTr="00122B00">
        <w:trPr>
          <w:trHeight w:val="1282"/>
        </w:trPr>
        <w:tc>
          <w:tcPr>
            <w:tcW w:w="9576" w:type="dxa"/>
          </w:tcPr>
          <w:p w:rsidR="00775B79" w:rsidRDefault="009E1D93">
            <w:r>
              <w:rPr>
                <w:noProof/>
              </w:rPr>
              <w:drawing>
                <wp:anchor distT="0" distB="0" distL="114300" distR="114300" simplePos="0" relativeHeight="251659264" behindDoc="1" locked="0" layoutInCell="1" allowOverlap="1">
                  <wp:simplePos x="0" y="0"/>
                  <wp:positionH relativeFrom="column">
                    <wp:posOffset>-71120</wp:posOffset>
                  </wp:positionH>
                  <wp:positionV relativeFrom="paragraph">
                    <wp:posOffset>-1270</wp:posOffset>
                  </wp:positionV>
                  <wp:extent cx="1315720" cy="817880"/>
                  <wp:effectExtent l="0" t="0" r="0" b="0"/>
                  <wp:wrapTight wrapText="bothSides">
                    <wp:wrapPolygon edited="0">
                      <wp:start x="2189" y="1006"/>
                      <wp:lineTo x="0" y="3522"/>
                      <wp:lineTo x="0" y="4528"/>
                      <wp:lineTo x="2189" y="9056"/>
                      <wp:lineTo x="313" y="11571"/>
                      <wp:lineTo x="313" y="20124"/>
                      <wp:lineTo x="21266" y="20124"/>
                      <wp:lineTo x="21579" y="17609"/>
                      <wp:lineTo x="21579" y="4025"/>
                      <wp:lineTo x="19077" y="2516"/>
                      <wp:lineTo x="3440" y="1006"/>
                      <wp:lineTo x="2189" y="1006"/>
                    </wp:wrapPolygon>
                  </wp:wrapTight>
                  <wp:docPr id="3" name="Picture 3" descr="acf-usa-logo-color-20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usa-logo-color-200w.png"/>
                          <pic:cNvPicPr/>
                        </pic:nvPicPr>
                        <pic:blipFill>
                          <a:blip r:embed="rId4" cstate="print"/>
                          <a:stretch>
                            <a:fillRect/>
                          </a:stretch>
                        </pic:blipFill>
                        <pic:spPr>
                          <a:xfrm>
                            <a:off x="0" y="0"/>
                            <a:ext cx="1315720" cy="817880"/>
                          </a:xfrm>
                          <a:prstGeom prst="rect">
                            <a:avLst/>
                          </a:prstGeom>
                        </pic:spPr>
                      </pic:pic>
                    </a:graphicData>
                  </a:graphic>
                </wp:anchor>
              </w:drawing>
            </w:r>
            <w:r w:rsidR="00775B79" w:rsidRPr="00775B79">
              <w:rPr>
                <w:noProof/>
              </w:rPr>
              <w:drawing>
                <wp:anchor distT="0" distB="0" distL="114300" distR="114300" simplePos="0" relativeHeight="251661312" behindDoc="1" locked="0" layoutInCell="1" allowOverlap="1">
                  <wp:simplePos x="0" y="0"/>
                  <wp:positionH relativeFrom="column">
                    <wp:posOffset>4678680</wp:posOffset>
                  </wp:positionH>
                  <wp:positionV relativeFrom="paragraph">
                    <wp:posOffset>19050</wp:posOffset>
                  </wp:positionV>
                  <wp:extent cx="1320800" cy="812800"/>
                  <wp:effectExtent l="0" t="0" r="0" b="0"/>
                  <wp:wrapTight wrapText="bothSides">
                    <wp:wrapPolygon edited="0">
                      <wp:start x="1869" y="1519"/>
                      <wp:lineTo x="0" y="4050"/>
                      <wp:lineTo x="2181" y="9619"/>
                      <wp:lineTo x="312" y="11138"/>
                      <wp:lineTo x="312" y="19744"/>
                      <wp:lineTo x="21496" y="19744"/>
                      <wp:lineTo x="21496" y="5063"/>
                      <wp:lineTo x="19004" y="4050"/>
                      <wp:lineTo x="3427" y="1519"/>
                      <wp:lineTo x="1869" y="1519"/>
                    </wp:wrapPolygon>
                  </wp:wrapTight>
                  <wp:docPr id="6" name="Picture 4" descr="acf-int-logo-color-20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int-logo-color-200w.png"/>
                          <pic:cNvPicPr/>
                        </pic:nvPicPr>
                        <pic:blipFill>
                          <a:blip r:embed="rId5" cstate="print"/>
                          <a:stretch>
                            <a:fillRect/>
                          </a:stretch>
                        </pic:blipFill>
                        <pic:spPr>
                          <a:xfrm>
                            <a:off x="0" y="0"/>
                            <a:ext cx="1320800" cy="812800"/>
                          </a:xfrm>
                          <a:prstGeom prst="rect">
                            <a:avLst/>
                          </a:prstGeom>
                        </pic:spPr>
                      </pic:pic>
                    </a:graphicData>
                  </a:graphic>
                </wp:anchor>
              </w:drawing>
            </w:r>
          </w:p>
        </w:tc>
      </w:tr>
    </w:tbl>
    <w:p w:rsidR="008D039A" w:rsidRPr="008D039A" w:rsidRDefault="008D039A" w:rsidP="00B74A6C">
      <w:pPr>
        <w:spacing w:after="0" w:line="240" w:lineRule="auto"/>
        <w:rPr>
          <w:rFonts w:ascii="Garamond" w:hAnsi="Garamond"/>
        </w:rPr>
      </w:pPr>
    </w:p>
    <w:tbl>
      <w:tblPr>
        <w:tblStyle w:val="TableGrid"/>
        <w:tblpPr w:leftFromText="180" w:rightFromText="180" w:vertAnchor="text" w:horzAnchor="margin" w:tblpXSpec="center" w:tblpY="10977"/>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1"/>
      </w:tblGrid>
      <w:tr w:rsidR="00A934F1" w:rsidTr="00BD47EB">
        <w:trPr>
          <w:trHeight w:val="587"/>
        </w:trPr>
        <w:tc>
          <w:tcPr>
            <w:tcW w:w="9601" w:type="dxa"/>
          </w:tcPr>
          <w:p w:rsidR="00A934F1" w:rsidRDefault="00A934F1" w:rsidP="00BD47EB">
            <w:pPr>
              <w:spacing w:after="0" w:line="240" w:lineRule="auto"/>
              <w:jc w:val="center"/>
              <w:rPr>
                <w:rFonts w:ascii="Trebuchet MS" w:hAnsi="Trebuchet MS"/>
                <w:color w:val="0066FF"/>
                <w:sz w:val="16"/>
                <w:szCs w:val="16"/>
              </w:rPr>
            </w:pPr>
            <w:r w:rsidRPr="005A5C92">
              <w:rPr>
                <w:rFonts w:ascii="Trebuchet MS" w:hAnsi="Trebuchet MS"/>
                <w:color w:val="0066FF"/>
                <w:sz w:val="16"/>
                <w:szCs w:val="16"/>
              </w:rPr>
              <w:t>247 West 37th Street, 10th Floor | New York, NY 10018 | Tel: 212-967-7800 | Fax: 212-967-5480 | www.actionagainsthunger.org</w:t>
            </w:r>
          </w:p>
          <w:p w:rsidR="005A5C92" w:rsidRPr="005A5C92" w:rsidRDefault="005A5C92" w:rsidP="00BD47EB">
            <w:pPr>
              <w:spacing w:after="0" w:line="240" w:lineRule="auto"/>
              <w:jc w:val="center"/>
              <w:rPr>
                <w:rFonts w:ascii="Trebuchet MS" w:hAnsi="Trebuchet MS"/>
                <w:color w:val="808080" w:themeColor="background1" w:themeShade="80"/>
                <w:sz w:val="16"/>
                <w:szCs w:val="16"/>
              </w:rPr>
            </w:pPr>
            <w:r w:rsidRPr="005A5C92">
              <w:rPr>
                <w:rFonts w:ascii="Trebuchet MS" w:hAnsi="Trebuchet MS"/>
                <w:color w:val="808080" w:themeColor="background1" w:themeShade="80"/>
                <w:sz w:val="16"/>
                <w:szCs w:val="16"/>
              </w:rPr>
              <w:t>Action Against Hunger is a 501(c</w:t>
            </w:r>
            <w:proofErr w:type="gramStart"/>
            <w:r w:rsidRPr="005A5C92">
              <w:rPr>
                <w:rFonts w:ascii="Trebuchet MS" w:hAnsi="Trebuchet MS"/>
                <w:color w:val="808080" w:themeColor="background1" w:themeShade="80"/>
                <w:sz w:val="16"/>
                <w:szCs w:val="16"/>
              </w:rPr>
              <w:t>)(</w:t>
            </w:r>
            <w:proofErr w:type="gramEnd"/>
            <w:r w:rsidRPr="005A5C92">
              <w:rPr>
                <w:rFonts w:ascii="Trebuchet MS" w:hAnsi="Trebuchet MS"/>
                <w:color w:val="808080" w:themeColor="background1" w:themeShade="80"/>
                <w:sz w:val="16"/>
                <w:szCs w:val="16"/>
              </w:rPr>
              <w:t>3) not-for-profit corporation. All contributions are tax-deductible to the full extent of the law.</w:t>
            </w:r>
          </w:p>
        </w:tc>
      </w:tr>
    </w:tbl>
    <w:p w:rsidR="004C510D" w:rsidRDefault="004C510D" w:rsidP="008D039A">
      <w:pPr>
        <w:spacing w:after="0" w:line="240" w:lineRule="auto"/>
        <w:rPr>
          <w:rFonts w:ascii="Garamond" w:hAnsi="Garamond"/>
        </w:rPr>
      </w:pPr>
    </w:p>
    <w:p w:rsidR="004C510D" w:rsidRDefault="004C510D" w:rsidP="008D039A">
      <w:pPr>
        <w:spacing w:after="0" w:line="240" w:lineRule="auto"/>
        <w:rPr>
          <w:rFonts w:ascii="Garamond" w:hAnsi="Garamond"/>
        </w:rPr>
      </w:pPr>
    </w:p>
    <w:p w:rsidR="00B74A6C" w:rsidRDefault="00B74A6C" w:rsidP="008D039A">
      <w:pPr>
        <w:spacing w:after="0" w:line="240" w:lineRule="auto"/>
        <w:rPr>
          <w:rFonts w:ascii="Garamond" w:hAnsi="Garamond"/>
        </w:rPr>
      </w:pPr>
    </w:p>
    <w:p w:rsidR="00B74A6C" w:rsidRDefault="00D436A3" w:rsidP="00B74A6C">
      <w:pPr>
        <w:spacing w:after="0" w:line="240" w:lineRule="auto"/>
        <w:jc w:val="right"/>
        <w:rPr>
          <w:rFonts w:ascii="Garamond" w:hAnsi="Garamond"/>
        </w:rPr>
      </w:pPr>
      <w:r>
        <w:rPr>
          <w:rFonts w:ascii="Garamond" w:hAnsi="Garamond"/>
        </w:rPr>
        <w:t>August 12, 2010</w:t>
      </w:r>
    </w:p>
    <w:p w:rsidR="004C510D" w:rsidRDefault="004C510D" w:rsidP="008D039A">
      <w:pPr>
        <w:spacing w:after="0" w:line="240" w:lineRule="auto"/>
        <w:rPr>
          <w:rFonts w:ascii="Garamond" w:hAnsi="Garamond"/>
        </w:rPr>
      </w:pPr>
    </w:p>
    <w:p w:rsidR="00B74A6C" w:rsidRDefault="00B74A6C" w:rsidP="00B74A6C">
      <w:pPr>
        <w:spacing w:after="0" w:line="240" w:lineRule="auto"/>
        <w:rPr>
          <w:rFonts w:ascii="Garamond" w:hAnsi="Garamond"/>
        </w:rPr>
      </w:pPr>
      <w:r>
        <w:rPr>
          <w:rFonts w:ascii="Garamond" w:hAnsi="Garamond"/>
        </w:rPr>
        <w:t>Block Address Here</w:t>
      </w:r>
    </w:p>
    <w:p w:rsidR="00B74A6C" w:rsidRDefault="00B74A6C" w:rsidP="00B74A6C">
      <w:pPr>
        <w:spacing w:after="0" w:line="240" w:lineRule="auto"/>
        <w:rPr>
          <w:rFonts w:ascii="Garamond" w:hAnsi="Garamond"/>
        </w:rPr>
      </w:pPr>
      <w:r>
        <w:rPr>
          <w:rFonts w:ascii="Garamond" w:hAnsi="Garamond"/>
        </w:rPr>
        <w:t>Block Address Here</w:t>
      </w:r>
    </w:p>
    <w:p w:rsidR="00D339C8" w:rsidRDefault="00D339C8" w:rsidP="00D339C8">
      <w:pPr>
        <w:spacing w:after="0" w:line="240" w:lineRule="auto"/>
        <w:rPr>
          <w:rFonts w:ascii="Garamond" w:hAnsi="Garamond"/>
        </w:rPr>
      </w:pPr>
      <w:r>
        <w:rPr>
          <w:rFonts w:ascii="Garamond" w:hAnsi="Garamond"/>
        </w:rPr>
        <w:t>Block Address Here</w:t>
      </w:r>
    </w:p>
    <w:p w:rsidR="00D339C8" w:rsidRDefault="00D339C8" w:rsidP="00D339C8">
      <w:pPr>
        <w:spacing w:after="0" w:line="240" w:lineRule="auto"/>
        <w:rPr>
          <w:rFonts w:ascii="Garamond" w:hAnsi="Garamond"/>
        </w:rPr>
      </w:pPr>
      <w:r>
        <w:rPr>
          <w:rFonts w:ascii="Garamond" w:hAnsi="Garamond"/>
        </w:rPr>
        <w:t>Block Address Here</w:t>
      </w:r>
    </w:p>
    <w:p w:rsidR="001234E1" w:rsidRDefault="001234E1" w:rsidP="008D039A">
      <w:pPr>
        <w:spacing w:after="0" w:line="240" w:lineRule="auto"/>
        <w:rPr>
          <w:rFonts w:ascii="Garamond" w:hAnsi="Garamond"/>
        </w:rPr>
      </w:pPr>
    </w:p>
    <w:p w:rsidR="00EB24CD" w:rsidRDefault="00EB24CD" w:rsidP="008D039A">
      <w:pPr>
        <w:spacing w:after="0" w:line="240" w:lineRule="auto"/>
        <w:rPr>
          <w:rFonts w:ascii="Garamond" w:hAnsi="Garamond"/>
        </w:rPr>
      </w:pPr>
    </w:p>
    <w:p w:rsidR="00482E33" w:rsidRPr="00482E33" w:rsidRDefault="00482E33" w:rsidP="00482E33">
      <w:pPr>
        <w:spacing w:after="0" w:line="240" w:lineRule="auto"/>
        <w:rPr>
          <w:rFonts w:ascii="Garamond" w:hAnsi="Garamond"/>
        </w:rPr>
      </w:pPr>
      <w:r w:rsidRPr="00482E33">
        <w:rPr>
          <w:rFonts w:ascii="Garamond" w:hAnsi="Garamond"/>
        </w:rPr>
        <w:t xml:space="preserve">Dear Sal U. </w:t>
      </w:r>
      <w:proofErr w:type="spellStart"/>
      <w:r w:rsidRPr="00482E33">
        <w:rPr>
          <w:rFonts w:ascii="Garamond" w:hAnsi="Garamond"/>
        </w:rPr>
        <w:t>Tation</w:t>
      </w:r>
      <w:proofErr w:type="spellEnd"/>
      <w:r w:rsidRPr="00482E33">
        <w:rPr>
          <w:rFonts w:ascii="Garamond" w:hAnsi="Garamond"/>
        </w:rPr>
        <w:t>:</w:t>
      </w:r>
    </w:p>
    <w:p w:rsidR="00482E33" w:rsidRPr="00482E33" w:rsidRDefault="00482E33" w:rsidP="00482E33">
      <w:pPr>
        <w:spacing w:after="0" w:line="240" w:lineRule="auto"/>
        <w:rPr>
          <w:rFonts w:ascii="Garamond" w:hAnsi="Garamond"/>
        </w:rPr>
      </w:pPr>
    </w:p>
    <w:p w:rsidR="00482E33" w:rsidRPr="00482E33" w:rsidRDefault="00482E33" w:rsidP="00482E33">
      <w:pPr>
        <w:spacing w:after="0" w:line="240" w:lineRule="auto"/>
        <w:rPr>
          <w:rFonts w:ascii="Garamond" w:hAnsi="Garamond"/>
        </w:rPr>
      </w:pPr>
      <w:r w:rsidRPr="00482E33">
        <w:rPr>
          <w:rFonts w:ascii="Garamond" w:hAnsi="Garamond"/>
        </w:rPr>
        <w:t xml:space="preserve">For the millions of Americans who watched Hurricane Katrina unfold on national TV, the reports coming out of flood-ravaged Pakistan are all too familiar—families stranded on rooftops for days on end, without food, as floodwaters churn against the remains of their homes; stunned survivors wading knee-deep through streets where, a short month ago, children played ball.  </w:t>
      </w:r>
    </w:p>
    <w:p w:rsidR="00482E33" w:rsidRPr="00482E33" w:rsidRDefault="00482E33" w:rsidP="00482E33">
      <w:pPr>
        <w:spacing w:after="0" w:line="240" w:lineRule="auto"/>
        <w:rPr>
          <w:rFonts w:ascii="Garamond" w:hAnsi="Garamond"/>
        </w:rPr>
      </w:pPr>
    </w:p>
    <w:p w:rsidR="00482E33" w:rsidRPr="00482E33" w:rsidRDefault="00482E33" w:rsidP="00482E33">
      <w:pPr>
        <w:spacing w:after="0" w:line="240" w:lineRule="auto"/>
        <w:rPr>
          <w:rFonts w:ascii="Garamond" w:hAnsi="Garamond"/>
        </w:rPr>
      </w:pPr>
      <w:r w:rsidRPr="00482E33">
        <w:rPr>
          <w:rFonts w:ascii="Garamond" w:hAnsi="Garamond"/>
        </w:rPr>
        <w:t xml:space="preserve">In our time of need after Katrina, donations poured in from around the world, including Pakistan, where the government pledged $1 million and a team of doctors and medics to help in the relief effort.  This is nothing extraordinary or unprecedented.  It’s simply what happens when a terrible tragedy reminds us that we are all equally human—and equally vulnerable.  </w:t>
      </w:r>
    </w:p>
    <w:p w:rsidR="00482E33" w:rsidRPr="00482E33" w:rsidRDefault="00482E33" w:rsidP="00482E33">
      <w:pPr>
        <w:spacing w:after="0" w:line="240" w:lineRule="auto"/>
        <w:rPr>
          <w:rFonts w:ascii="Garamond" w:hAnsi="Garamond"/>
        </w:rPr>
      </w:pPr>
    </w:p>
    <w:p w:rsidR="00482E33" w:rsidRPr="00482E33" w:rsidRDefault="00482E33" w:rsidP="00482E33">
      <w:pPr>
        <w:spacing w:after="0" w:line="240" w:lineRule="auto"/>
        <w:rPr>
          <w:rFonts w:ascii="Garamond" w:hAnsi="Garamond"/>
        </w:rPr>
      </w:pPr>
      <w:r w:rsidRPr="00482E33">
        <w:rPr>
          <w:rFonts w:ascii="Garamond" w:hAnsi="Garamond"/>
        </w:rPr>
        <w:t>As I write this, we know that nearly 14 million people have lost their homes in the flooding—more, according to the United Nations, than resulted from Haiti’s recent earthquake and the 2004 Southeast Asian Tsunami combined.  In terms of displacement, Pakistan’s floods are, by far, the 21st century’s worst natural disaster.</w:t>
      </w:r>
    </w:p>
    <w:p w:rsidR="00482E33" w:rsidRPr="00482E33" w:rsidRDefault="00482E33" w:rsidP="00482E33">
      <w:pPr>
        <w:spacing w:after="0" w:line="240" w:lineRule="auto"/>
        <w:rPr>
          <w:rFonts w:ascii="Garamond" w:hAnsi="Garamond"/>
        </w:rPr>
      </w:pPr>
    </w:p>
    <w:p w:rsidR="00482E33" w:rsidRPr="00482E33" w:rsidRDefault="00482E33" w:rsidP="00482E33">
      <w:pPr>
        <w:spacing w:after="0" w:line="240" w:lineRule="auto"/>
        <w:rPr>
          <w:rFonts w:ascii="Garamond" w:hAnsi="Garamond"/>
        </w:rPr>
      </w:pPr>
      <w:r w:rsidRPr="00482E33">
        <w:rPr>
          <w:rFonts w:ascii="Garamond" w:hAnsi="Garamond"/>
        </w:rPr>
        <w:t xml:space="preserve">Action </w:t>
      </w:r>
      <w:proofErr w:type="gramStart"/>
      <w:r w:rsidRPr="00482E33">
        <w:rPr>
          <w:rFonts w:ascii="Garamond" w:hAnsi="Garamond"/>
        </w:rPr>
        <w:t>Against</w:t>
      </w:r>
      <w:proofErr w:type="gramEnd"/>
      <w:r w:rsidRPr="00482E33">
        <w:rPr>
          <w:rFonts w:ascii="Garamond" w:hAnsi="Garamond"/>
        </w:rPr>
        <w:t xml:space="preserve"> Hunger’s very first mission took us to Pakistan in 1980.  We were there to help refugees who had fled from the Soviet invasion of Afghanistan and the chaos that followed.  Now, 30 years later, we may be facing our greatest challenge in the country where our work began.  Our top experts in emergency nutrition, water and sanitation, and food security are already saving lives in the affected area.  But this disaster will not be cleaned up in a matter of days, weeks, or months.  We need your support to sustain an effective response.</w:t>
      </w:r>
    </w:p>
    <w:p w:rsidR="00482E33" w:rsidRPr="00482E33" w:rsidRDefault="00482E33" w:rsidP="00482E33">
      <w:pPr>
        <w:spacing w:after="0" w:line="240" w:lineRule="auto"/>
        <w:rPr>
          <w:rFonts w:ascii="Garamond" w:hAnsi="Garamond"/>
        </w:rPr>
      </w:pPr>
    </w:p>
    <w:p w:rsidR="00482E33" w:rsidRPr="00482E33" w:rsidRDefault="00482E33" w:rsidP="00482E33">
      <w:pPr>
        <w:spacing w:after="0" w:line="240" w:lineRule="auto"/>
        <w:rPr>
          <w:rFonts w:ascii="Garamond" w:hAnsi="Garamond"/>
        </w:rPr>
      </w:pPr>
      <w:r w:rsidRPr="00482E33">
        <w:rPr>
          <w:rFonts w:ascii="Garamond" w:hAnsi="Garamond"/>
        </w:rPr>
        <w:t>With all best wishes,</w:t>
      </w:r>
    </w:p>
    <w:p w:rsidR="00482E33" w:rsidRPr="00482E33" w:rsidRDefault="00482E33" w:rsidP="00482E33">
      <w:pPr>
        <w:spacing w:after="0" w:line="240" w:lineRule="auto"/>
        <w:rPr>
          <w:rFonts w:ascii="Garamond" w:hAnsi="Garamond"/>
        </w:rPr>
      </w:pPr>
    </w:p>
    <w:p w:rsidR="00482E33" w:rsidRPr="00482E33" w:rsidRDefault="00482E33" w:rsidP="00482E33">
      <w:pPr>
        <w:spacing w:after="0" w:line="240" w:lineRule="auto"/>
        <w:rPr>
          <w:rFonts w:ascii="Garamond" w:hAnsi="Garamond"/>
        </w:rPr>
      </w:pPr>
    </w:p>
    <w:p w:rsidR="00482E33" w:rsidRPr="00482E33" w:rsidRDefault="00482E33" w:rsidP="00482E33">
      <w:pPr>
        <w:spacing w:after="0" w:line="240" w:lineRule="auto"/>
        <w:rPr>
          <w:rFonts w:ascii="Garamond" w:hAnsi="Garamond"/>
        </w:rPr>
      </w:pPr>
    </w:p>
    <w:p w:rsidR="00482E33" w:rsidRPr="00482E33" w:rsidRDefault="00482E33" w:rsidP="00482E33">
      <w:pPr>
        <w:spacing w:after="0" w:line="240" w:lineRule="auto"/>
        <w:rPr>
          <w:rFonts w:ascii="Garamond" w:hAnsi="Garamond"/>
        </w:rPr>
      </w:pPr>
      <w:r w:rsidRPr="00482E33">
        <w:rPr>
          <w:rFonts w:ascii="Garamond" w:hAnsi="Garamond"/>
        </w:rPr>
        <w:t>Geoffrey M. Glick</w:t>
      </w:r>
    </w:p>
    <w:p w:rsidR="00D436A3" w:rsidRDefault="00482E33" w:rsidP="00482E33">
      <w:pPr>
        <w:spacing w:after="0" w:line="240" w:lineRule="auto"/>
        <w:rPr>
          <w:rFonts w:ascii="Garamond" w:hAnsi="Garamond"/>
        </w:rPr>
      </w:pPr>
      <w:r w:rsidRPr="00482E33">
        <w:rPr>
          <w:rFonts w:ascii="Garamond" w:hAnsi="Garamond"/>
        </w:rPr>
        <w:t>Director of External Relations</w:t>
      </w:r>
    </w:p>
    <w:p w:rsidR="001234E1" w:rsidRDefault="001234E1" w:rsidP="008D039A">
      <w:pPr>
        <w:spacing w:after="0" w:line="240" w:lineRule="auto"/>
        <w:rPr>
          <w:rFonts w:ascii="Garamond" w:hAnsi="Garamond"/>
        </w:rPr>
      </w:pPr>
    </w:p>
    <w:p w:rsidR="00E21ACF" w:rsidRPr="008D039A" w:rsidRDefault="00E21ACF" w:rsidP="008D039A">
      <w:pPr>
        <w:spacing w:after="0" w:line="240" w:lineRule="auto"/>
        <w:rPr>
          <w:rFonts w:ascii="Garamond" w:hAnsi="Garamond"/>
        </w:rPr>
      </w:pPr>
    </w:p>
    <w:sectPr w:rsidR="00E21ACF" w:rsidRPr="008D039A" w:rsidSect="006D5C79">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775B79"/>
    <w:rsid w:val="00122B00"/>
    <w:rsid w:val="001234E1"/>
    <w:rsid w:val="001C4394"/>
    <w:rsid w:val="00211BFC"/>
    <w:rsid w:val="0029444E"/>
    <w:rsid w:val="002A1D0A"/>
    <w:rsid w:val="00382018"/>
    <w:rsid w:val="003A6E20"/>
    <w:rsid w:val="003B154A"/>
    <w:rsid w:val="0044058F"/>
    <w:rsid w:val="00482E33"/>
    <w:rsid w:val="004C510D"/>
    <w:rsid w:val="00524C54"/>
    <w:rsid w:val="005A26B0"/>
    <w:rsid w:val="005A5C92"/>
    <w:rsid w:val="005E12C0"/>
    <w:rsid w:val="006B1ED2"/>
    <w:rsid w:val="006D5C79"/>
    <w:rsid w:val="00775B79"/>
    <w:rsid w:val="00797D9E"/>
    <w:rsid w:val="007C0921"/>
    <w:rsid w:val="00823E05"/>
    <w:rsid w:val="008540FD"/>
    <w:rsid w:val="008C62E0"/>
    <w:rsid w:val="008D039A"/>
    <w:rsid w:val="00944A26"/>
    <w:rsid w:val="00960861"/>
    <w:rsid w:val="009D3241"/>
    <w:rsid w:val="009E1D93"/>
    <w:rsid w:val="009E2990"/>
    <w:rsid w:val="00A10DCC"/>
    <w:rsid w:val="00A559B0"/>
    <w:rsid w:val="00A868E1"/>
    <w:rsid w:val="00A934F1"/>
    <w:rsid w:val="00B24EEC"/>
    <w:rsid w:val="00B74A6C"/>
    <w:rsid w:val="00BC3F20"/>
    <w:rsid w:val="00BD47EB"/>
    <w:rsid w:val="00C744EE"/>
    <w:rsid w:val="00D339C8"/>
    <w:rsid w:val="00D436A3"/>
    <w:rsid w:val="00DB53CB"/>
    <w:rsid w:val="00E21ACF"/>
    <w:rsid w:val="00EB24CD"/>
    <w:rsid w:val="00EB7EFE"/>
    <w:rsid w:val="00EF2772"/>
    <w:rsid w:val="00F119F0"/>
    <w:rsid w:val="00F7354C"/>
    <w:rsid w:val="00FD75C9"/>
    <w:rsid w:val="00FE1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DC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0DCC"/>
    <w:rPr>
      <w:b/>
      <w:bCs/>
    </w:rPr>
  </w:style>
  <w:style w:type="paragraph" w:styleId="ListParagraph">
    <w:name w:val="List Paragraph"/>
    <w:basedOn w:val="Normal"/>
    <w:uiPriority w:val="34"/>
    <w:qFormat/>
    <w:rsid w:val="00A10DCC"/>
    <w:pPr>
      <w:ind w:left="720"/>
    </w:pPr>
  </w:style>
  <w:style w:type="table" w:styleId="TableGrid">
    <w:name w:val="Table Grid"/>
    <w:basedOn w:val="TableNormal"/>
    <w:uiPriority w:val="59"/>
    <w:rsid w:val="00775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A5C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309</Words>
  <Characters>1767</Characters>
  <Application>Microsoft Office Word</Application>
  <DocSecurity>0</DocSecurity>
  <Lines>14</Lines>
  <Paragraphs>4</Paragraphs>
  <ScaleCrop>false</ScaleCrop>
  <Company>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James Phelan</dc:creator>
  <cp:keywords/>
  <dc:description/>
  <cp:lastModifiedBy>caroline cardarople</cp:lastModifiedBy>
  <cp:revision>7</cp:revision>
  <dcterms:created xsi:type="dcterms:W3CDTF">2009-10-14T17:46:00Z</dcterms:created>
  <dcterms:modified xsi:type="dcterms:W3CDTF">2010-08-12T15:34:00Z</dcterms:modified>
</cp:coreProperties>
</file>