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E59" w:rsidRPr="00AD4833" w:rsidRDefault="00866010" w:rsidP="00AD4833">
      <w:pPr>
        <w:jc w:val="center"/>
        <w:rPr>
          <w:b/>
        </w:rPr>
      </w:pPr>
      <w:r w:rsidRPr="00AD4833">
        <w:rPr>
          <w:b/>
        </w:rPr>
        <w:t xml:space="preserve">TA8171-VIE: </w:t>
      </w:r>
      <w:r w:rsidR="00AD4833" w:rsidRPr="00AD4833">
        <w:rPr>
          <w:b/>
        </w:rPr>
        <w:t>URBAN ENVIRONMENT AND CLIMATE CHANGE ADAPTATION PROJECT</w:t>
      </w:r>
    </w:p>
    <w:p w:rsidR="00AD4833" w:rsidRPr="00AD4833" w:rsidRDefault="00AD4833" w:rsidP="00AD4833">
      <w:pPr>
        <w:jc w:val="center"/>
        <w:rPr>
          <w:b/>
        </w:rPr>
      </w:pPr>
    </w:p>
    <w:p w:rsidR="00AD4833" w:rsidRPr="00AD4833" w:rsidRDefault="00AD4833" w:rsidP="00AD4833">
      <w:pPr>
        <w:jc w:val="center"/>
        <w:rPr>
          <w:b/>
        </w:rPr>
      </w:pPr>
      <w:r w:rsidRPr="00AD4833">
        <w:rPr>
          <w:b/>
        </w:rPr>
        <w:t>Terms of Reference for Consultants</w:t>
      </w:r>
    </w:p>
    <w:p w:rsidR="00AD4833" w:rsidRDefault="00AD4833"/>
    <w:p w:rsidR="00AD4833" w:rsidRDefault="00AD4833"/>
    <w:p w:rsidR="00AD4833" w:rsidRPr="00AD4833" w:rsidRDefault="00AD4833" w:rsidP="00AD4833">
      <w:pPr>
        <w:jc w:val="center"/>
        <w:rPr>
          <w:b/>
        </w:rPr>
      </w:pPr>
      <w:r w:rsidRPr="00AD4833">
        <w:rPr>
          <w:b/>
        </w:rPr>
        <w:t>I.</w:t>
      </w:r>
      <w:r w:rsidRPr="00AD4833">
        <w:rPr>
          <w:b/>
        </w:rPr>
        <w:tab/>
      </w:r>
      <w:r w:rsidR="00AD5C7F">
        <w:rPr>
          <w:b/>
        </w:rPr>
        <w:t>BACKGROUND</w:t>
      </w:r>
    </w:p>
    <w:p w:rsidR="00AD4833" w:rsidRDefault="00AD4833"/>
    <w:p w:rsidR="00AD4833" w:rsidRDefault="007F628B">
      <w:r>
        <w:fldChar w:fldCharType="begin"/>
      </w:r>
      <w:r w:rsidR="00A52E15">
        <w:instrText xml:space="preserve"> AUTONUM </w:instrText>
      </w:r>
      <w:r>
        <w:fldChar w:fldCharType="end"/>
      </w:r>
      <w:r w:rsidR="00A52E15">
        <w:tab/>
      </w:r>
      <w:r w:rsidR="00AD4833">
        <w:t xml:space="preserve">The project’s expected impact will be improved urban environment in Dong Hoi, Hoi </w:t>
      </w:r>
      <w:proofErr w:type="gramStart"/>
      <w:r w:rsidR="00AD4833">
        <w:t>An</w:t>
      </w:r>
      <w:proofErr w:type="gramEnd"/>
      <w:r w:rsidR="00AD4833">
        <w:t xml:space="preserve">, and Sam Son. The outcome of the project will be improved access to climate change resilient urban infrastructure in Dong Hoi, Hoi </w:t>
      </w:r>
      <w:proofErr w:type="gramStart"/>
      <w:r w:rsidR="00AD4833">
        <w:t>An</w:t>
      </w:r>
      <w:proofErr w:type="gramEnd"/>
      <w:r w:rsidR="00AD4833">
        <w:t>, and Sam Son.</w:t>
      </w:r>
      <w:r w:rsidR="00AD4833" w:rsidRPr="00AD4833">
        <w:t xml:space="preserve"> </w:t>
      </w:r>
      <w:r w:rsidR="00AD4833">
        <w:t xml:space="preserve">The indicative outputs will include </w:t>
      </w:r>
      <w:r w:rsidR="00AD4833">
        <w:rPr>
          <w:rFonts w:cs="Arial"/>
          <w:bCs/>
          <w:spacing w:val="-2"/>
        </w:rPr>
        <w:t>(</w:t>
      </w:r>
      <w:proofErr w:type="spellStart"/>
      <w:r w:rsidR="00AD4833">
        <w:rPr>
          <w:rFonts w:cs="Arial"/>
          <w:bCs/>
          <w:spacing w:val="-2"/>
        </w:rPr>
        <w:t>i</w:t>
      </w:r>
      <w:proofErr w:type="spellEnd"/>
      <w:r w:rsidR="00AD4833">
        <w:rPr>
          <w:rFonts w:cs="Arial"/>
          <w:bCs/>
          <w:spacing w:val="-2"/>
        </w:rPr>
        <w:t xml:space="preserve">) wastewater collection and treatment, (ii) flood protection and erosion control, (iii) water source protection from salt water intrusion, </w:t>
      </w:r>
      <w:proofErr w:type="gramStart"/>
      <w:r w:rsidR="00AD4833">
        <w:rPr>
          <w:rFonts w:cs="Arial"/>
          <w:bCs/>
          <w:spacing w:val="-2"/>
        </w:rPr>
        <w:t>(iv) solid</w:t>
      </w:r>
      <w:proofErr w:type="gramEnd"/>
      <w:r w:rsidR="00AD4833">
        <w:rPr>
          <w:rFonts w:cs="Arial"/>
          <w:bCs/>
          <w:spacing w:val="-2"/>
        </w:rPr>
        <w:t xml:space="preserve"> waste management, and (v) institutional capacity strengthening. Composition of the outputs will be determined following the priorities identified by the sector and subsector analysis under the project preparatory technical assistance (TA), and each project city will cover no more than three subsectors. Special features of the project will be (</w:t>
      </w:r>
      <w:proofErr w:type="spellStart"/>
      <w:r w:rsidR="00AD4833">
        <w:rPr>
          <w:rFonts w:cs="Arial"/>
          <w:bCs/>
          <w:spacing w:val="-2"/>
        </w:rPr>
        <w:t>i</w:t>
      </w:r>
      <w:proofErr w:type="spellEnd"/>
      <w:r w:rsidR="00AD4833">
        <w:rPr>
          <w:rFonts w:cs="Arial"/>
          <w:bCs/>
          <w:spacing w:val="-2"/>
        </w:rPr>
        <w:t>) introduction of c</w:t>
      </w:r>
      <w:r w:rsidR="00AD4833">
        <w:t>limate resilient urban planning and infrastructure designs to ensure sustainability of the city growth; (ii) pilot recycling of treated wastewater, and converting sludge to fuel, fertilizer, and construction material (cement material) in Dong Hoi; and (iii) working with the government to introduce wastewater and solid waste tariff.</w:t>
      </w:r>
    </w:p>
    <w:p w:rsidR="00AD4833" w:rsidRDefault="00AD4833"/>
    <w:p w:rsidR="00AD4833" w:rsidRDefault="007F628B">
      <w:r>
        <w:fldChar w:fldCharType="begin"/>
      </w:r>
      <w:r w:rsidR="00A52E15">
        <w:instrText xml:space="preserve"> AUTONUM </w:instrText>
      </w:r>
      <w:r>
        <w:fldChar w:fldCharType="end"/>
      </w:r>
      <w:r w:rsidR="00A52E15">
        <w:tab/>
      </w:r>
      <w:r w:rsidR="00AD4833">
        <w:t>Due diligence required under the project preparatory TA will include (</w:t>
      </w:r>
      <w:proofErr w:type="spellStart"/>
      <w:r w:rsidR="00AD4833">
        <w:t>i</w:t>
      </w:r>
      <w:proofErr w:type="spellEnd"/>
      <w:r w:rsidR="00AD4833">
        <w:t xml:space="preserve">) selection of the most suitable technology, equipment, and facilities considering the capacities of local authorities to operate and maintain; (ii) assessment of economic and financial viability and sustainability for each of the infrastructure investment components; (iii) assessment of policy and legal, capacity, and other institutional issues and mechanisms related to the financial management, procurement, and anticorruption; (iv) conduct of a poverty, social, and gender analysis, and preparation of a poverty and social strategy, a gender action plan, a </w:t>
      </w:r>
      <w:r w:rsidR="003B66C5">
        <w:t xml:space="preserve">stakeholder communication </w:t>
      </w:r>
      <w:r w:rsidR="00AD4833">
        <w:t>strategy</w:t>
      </w:r>
      <w:r w:rsidR="003B66C5">
        <w:t>, and a participation plan</w:t>
      </w:r>
      <w:r w:rsidR="00AD4833">
        <w:t>; and (v) review of impacts on environment, involuntary resettlement, and indigenous peoples.</w:t>
      </w:r>
    </w:p>
    <w:p w:rsidR="00AD4833" w:rsidRDefault="00AD4833"/>
    <w:p w:rsidR="001363FD" w:rsidRDefault="001363FD"/>
    <w:p w:rsidR="00AD4833" w:rsidRPr="00AD4833" w:rsidRDefault="00AD4833" w:rsidP="00AD4833">
      <w:pPr>
        <w:jc w:val="center"/>
        <w:rPr>
          <w:b/>
        </w:rPr>
      </w:pPr>
      <w:r w:rsidRPr="00AD4833">
        <w:rPr>
          <w:b/>
        </w:rPr>
        <w:t>II.</w:t>
      </w:r>
      <w:r w:rsidRPr="00AD4833">
        <w:rPr>
          <w:b/>
        </w:rPr>
        <w:tab/>
      </w:r>
      <w:r w:rsidR="00AD5C7F">
        <w:rPr>
          <w:b/>
        </w:rPr>
        <w:t>OBJECTIVE OF THE ASSIGNMENT</w:t>
      </w:r>
    </w:p>
    <w:p w:rsidR="00AD4833" w:rsidRDefault="00AD4833"/>
    <w:p w:rsidR="00AD4833" w:rsidRDefault="007F628B">
      <w:r>
        <w:fldChar w:fldCharType="begin"/>
      </w:r>
      <w:r w:rsidR="00A52E15">
        <w:instrText xml:space="preserve"> AUTONUM </w:instrText>
      </w:r>
      <w:r>
        <w:fldChar w:fldCharType="end"/>
      </w:r>
      <w:r w:rsidR="00A52E15">
        <w:tab/>
      </w:r>
      <w:r w:rsidR="00DA0C5F">
        <w:t xml:space="preserve">The consultant team will comprise international and national consultants. All consultants will work collectively as a team in developing required outputs. The consulting services required for the TA will include, but will not necessarily be limited to, the services described in this appendix. The team leader and the Asian Development Bank (ADB) project officer may augment the tasks outlined as required, to comply with ADB guidelines and procedures, and to improve the quality of the overall TA. The tasks are to be carried out in close cooperation with </w:t>
      </w:r>
      <w:r w:rsidR="0034087D">
        <w:t>the g</w:t>
      </w:r>
      <w:r w:rsidR="00205607">
        <w:t>overnme</w:t>
      </w:r>
      <w:r w:rsidR="00DA0C5F">
        <w:t xml:space="preserve">nt, and </w:t>
      </w:r>
      <w:r w:rsidR="00205607">
        <w:t>extensive consultation is needed to ensure transfer of knowledge and fill ownership of the processes and documents by the concerned government agencies.</w:t>
      </w:r>
      <w:r w:rsidR="00BC0ED7">
        <w:t xml:space="preserve"> The primary place of assignment will be Dong Hoi City, </w:t>
      </w:r>
      <w:proofErr w:type="spellStart"/>
      <w:r w:rsidR="00BC0ED7">
        <w:t>Quang</w:t>
      </w:r>
      <w:proofErr w:type="spellEnd"/>
      <w:r w:rsidR="00BC0ED7">
        <w:t xml:space="preserve"> </w:t>
      </w:r>
      <w:proofErr w:type="spellStart"/>
      <w:r w:rsidR="00BC0ED7">
        <w:t>Binh</w:t>
      </w:r>
      <w:proofErr w:type="spellEnd"/>
      <w:r w:rsidR="00BC0ED7">
        <w:t xml:space="preserve"> Province.</w:t>
      </w:r>
    </w:p>
    <w:p w:rsidR="00205607" w:rsidRDefault="00205607"/>
    <w:p w:rsidR="00205607" w:rsidRDefault="007F628B">
      <w:r>
        <w:fldChar w:fldCharType="begin"/>
      </w:r>
      <w:r w:rsidR="00A52E15">
        <w:instrText xml:space="preserve"> AUTONUM </w:instrText>
      </w:r>
      <w:r>
        <w:fldChar w:fldCharType="end"/>
      </w:r>
      <w:r w:rsidR="00A52E15">
        <w:tab/>
      </w:r>
      <w:r w:rsidR="00B70427">
        <w:t>The team leader will (</w:t>
      </w:r>
      <w:proofErr w:type="spellStart"/>
      <w:r w:rsidR="00B70427">
        <w:t>i</w:t>
      </w:r>
      <w:proofErr w:type="spellEnd"/>
      <w:r w:rsidR="00B70427">
        <w:t xml:space="preserve">) assist in the overall organization of the TA; (ii) guide, supervise, and coordinate the work of all team members; </w:t>
      </w:r>
      <w:r w:rsidR="0034087D">
        <w:t>and (iii) take overall responsib</w:t>
      </w:r>
      <w:r w:rsidR="00B70427">
        <w:t>ility for preparing reports and consolidating reports prepared by all team members. The deputy team leader will assist the team leader to accomplish tasks. The following table summarizes consulting services inputs for the TA.</w:t>
      </w:r>
    </w:p>
    <w:p w:rsidR="001363FD" w:rsidRDefault="001363FD"/>
    <w:p w:rsidR="001363FD" w:rsidRDefault="001363FD"/>
    <w:p w:rsidR="00B70427" w:rsidRPr="001363FD" w:rsidRDefault="001363FD" w:rsidP="001363FD">
      <w:pPr>
        <w:jc w:val="center"/>
        <w:rPr>
          <w:b/>
        </w:rPr>
      </w:pPr>
      <w:r w:rsidRPr="001363FD">
        <w:rPr>
          <w:b/>
        </w:rPr>
        <w:t>III.</w:t>
      </w:r>
      <w:r w:rsidRPr="001363FD">
        <w:rPr>
          <w:b/>
        </w:rPr>
        <w:tab/>
      </w:r>
      <w:r w:rsidR="00AD5C7F">
        <w:rPr>
          <w:b/>
        </w:rPr>
        <w:t>SCOPE OF SERVICES, TASKS AND EXPECTED DELIVERABLES</w:t>
      </w:r>
    </w:p>
    <w:p w:rsidR="00B70427" w:rsidRDefault="00B70427"/>
    <w:p w:rsidR="00B70427" w:rsidRDefault="007F628B">
      <w:r>
        <w:fldChar w:fldCharType="begin"/>
      </w:r>
      <w:r w:rsidR="00A52E15">
        <w:instrText xml:space="preserve"> AUTONUM </w:instrText>
      </w:r>
      <w:r>
        <w:fldChar w:fldCharType="end"/>
      </w:r>
      <w:r w:rsidR="00A52E15">
        <w:tab/>
      </w:r>
      <w:r w:rsidR="001363FD">
        <w:t>The project preparatory TA will (</w:t>
      </w:r>
      <w:proofErr w:type="spellStart"/>
      <w:r w:rsidR="001363FD">
        <w:t>i</w:t>
      </w:r>
      <w:proofErr w:type="spellEnd"/>
      <w:r w:rsidR="001363FD">
        <w:t>) conduct sector and subsector analysis; (ii) help prioritize and identify project components for the ensuing loan project; (iii) determine the feasibility of the proposed investments for priority infrastructure construction and improvements covering (a) preliminary engineering designs, (b) cost estimates and financing plan, (c) financial and economic viability and sustainability, (d) environmental and social soundness, and (e) detailed implementation arrangements; and (iv) prepare an institutional capacity strengthening and public awareness programs. The TA will also prepare the project administration manual (PAM) that includes all the information and schedules describing project implementation. The TA will follow the government’s Decision 48/2008/QD-</w:t>
      </w:r>
      <w:proofErr w:type="spellStart"/>
      <w:r w:rsidR="001363FD">
        <w:t>ttg</w:t>
      </w:r>
      <w:proofErr w:type="spellEnd"/>
      <w:r w:rsidR="001363FD">
        <w:t xml:space="preserve"> on Common General Guidelines on Feasibility study Preparation for Official Development Assistance Projects Funded by Five Banks issued on 4 March 2008.</w:t>
      </w:r>
      <w:r w:rsidR="0034087D">
        <w:t xml:space="preserve"> This Decision provides feasibility study requirements and formats harmonized between the government and development partners.</w:t>
      </w:r>
    </w:p>
    <w:p w:rsidR="00B70427" w:rsidRDefault="00B70427"/>
    <w:p w:rsidR="00B70427" w:rsidRPr="0034087D" w:rsidRDefault="00B317EE">
      <w:pPr>
        <w:rPr>
          <w:b/>
        </w:rPr>
      </w:pPr>
      <w:r w:rsidRPr="0034087D">
        <w:rPr>
          <w:b/>
        </w:rPr>
        <w:t>A.</w:t>
      </w:r>
      <w:r w:rsidRPr="0034087D">
        <w:rPr>
          <w:b/>
        </w:rPr>
        <w:tab/>
        <w:t>Sector and Subsector Analysis</w:t>
      </w:r>
    </w:p>
    <w:p w:rsidR="00B317EE" w:rsidRDefault="00B317EE"/>
    <w:p w:rsidR="00B317EE" w:rsidRDefault="007F628B">
      <w:r>
        <w:fldChar w:fldCharType="begin"/>
      </w:r>
      <w:r w:rsidR="00A52E15">
        <w:instrText xml:space="preserve"> AUTONUM </w:instrText>
      </w:r>
      <w:r>
        <w:fldChar w:fldCharType="end"/>
      </w:r>
      <w:r w:rsidR="00A52E15">
        <w:tab/>
      </w:r>
      <w:r w:rsidR="00B317EE">
        <w:t>The consultant will conduct urban development and environment</w:t>
      </w:r>
      <w:r w:rsidR="00B317EE" w:rsidRPr="00B317EE">
        <w:t xml:space="preserve"> </w:t>
      </w:r>
      <w:r w:rsidR="00B317EE">
        <w:t xml:space="preserve">sector and subsector analysis through review of the medium- and long-term socio-economic development plans and urban sector plans in the project cities. The consultant will: </w:t>
      </w:r>
    </w:p>
    <w:p w:rsidR="00C0292F" w:rsidRPr="00C0292F" w:rsidRDefault="00C0292F" w:rsidP="00A52E15">
      <w:pPr>
        <w:spacing w:before="120"/>
        <w:ind w:left="1440" w:hanging="720"/>
        <w:rPr>
          <w:bCs/>
          <w:color w:val="000000"/>
        </w:rPr>
      </w:pPr>
      <w:r w:rsidRPr="00C0292F">
        <w:rPr>
          <w:bCs/>
          <w:color w:val="000000"/>
        </w:rPr>
        <w:t>(</w:t>
      </w:r>
      <w:proofErr w:type="spellStart"/>
      <w:r>
        <w:rPr>
          <w:bCs/>
          <w:color w:val="000000"/>
        </w:rPr>
        <w:t>i</w:t>
      </w:r>
      <w:proofErr w:type="spellEnd"/>
      <w:r w:rsidRPr="00C0292F">
        <w:rPr>
          <w:bCs/>
          <w:color w:val="000000"/>
        </w:rPr>
        <w:t>)</w:t>
      </w:r>
      <w:r>
        <w:rPr>
          <w:bCs/>
          <w:color w:val="000000"/>
        </w:rPr>
        <w:tab/>
      </w:r>
      <w:r w:rsidRPr="00C0292F">
        <w:rPr>
          <w:bCs/>
          <w:color w:val="000000"/>
        </w:rPr>
        <w:t xml:space="preserve">review existing </w:t>
      </w:r>
      <w:r w:rsidR="00594482">
        <w:rPr>
          <w:bCs/>
          <w:color w:val="000000"/>
        </w:rPr>
        <w:t xml:space="preserve">strategies, </w:t>
      </w:r>
      <w:r>
        <w:rPr>
          <w:bCs/>
          <w:color w:val="000000"/>
        </w:rPr>
        <w:t xml:space="preserve">policies, plans, reports, standards, and studies relating to urban infrastructure investments, </w:t>
      </w:r>
      <w:r w:rsidR="00D95C23">
        <w:rPr>
          <w:bCs/>
          <w:color w:val="000000"/>
        </w:rPr>
        <w:t xml:space="preserve">land use and zoning, </w:t>
      </w:r>
      <w:r>
        <w:rPr>
          <w:bCs/>
          <w:color w:val="000000"/>
        </w:rPr>
        <w:t>physical planning</w:t>
      </w:r>
      <w:r w:rsidR="00594482">
        <w:rPr>
          <w:bCs/>
          <w:color w:val="000000"/>
        </w:rPr>
        <w:t xml:space="preserve"> and</w:t>
      </w:r>
      <w:r>
        <w:rPr>
          <w:bCs/>
          <w:color w:val="000000"/>
        </w:rPr>
        <w:t xml:space="preserve"> design, </w:t>
      </w:r>
      <w:r w:rsidR="00594482">
        <w:rPr>
          <w:bCs/>
          <w:color w:val="000000"/>
        </w:rPr>
        <w:t xml:space="preserve">urban </w:t>
      </w:r>
      <w:r>
        <w:rPr>
          <w:bCs/>
          <w:color w:val="000000"/>
        </w:rPr>
        <w:t>management</w:t>
      </w:r>
      <w:r w:rsidR="00594482">
        <w:rPr>
          <w:bCs/>
          <w:color w:val="000000"/>
        </w:rPr>
        <w:t>, environmental improvement, and climate change adaptation</w:t>
      </w:r>
      <w:r w:rsidRPr="00C0292F">
        <w:rPr>
          <w:bCs/>
          <w:color w:val="000000"/>
        </w:rPr>
        <w:t>;</w:t>
      </w:r>
    </w:p>
    <w:p w:rsidR="00C0292F" w:rsidRDefault="00C0292F" w:rsidP="00A52E15">
      <w:pPr>
        <w:spacing w:before="120"/>
        <w:ind w:left="1440" w:hanging="720"/>
        <w:rPr>
          <w:bCs/>
          <w:color w:val="000000"/>
        </w:rPr>
      </w:pPr>
      <w:r>
        <w:rPr>
          <w:bCs/>
          <w:color w:val="000000"/>
        </w:rPr>
        <w:t>(</w:t>
      </w:r>
      <w:r w:rsidR="0034087D">
        <w:rPr>
          <w:bCs/>
          <w:color w:val="000000"/>
        </w:rPr>
        <w:t>ii</w:t>
      </w:r>
      <w:r>
        <w:rPr>
          <w:bCs/>
          <w:color w:val="000000"/>
        </w:rPr>
        <w:t>)</w:t>
      </w:r>
      <w:r>
        <w:rPr>
          <w:bCs/>
          <w:color w:val="000000"/>
        </w:rPr>
        <w:tab/>
      </w:r>
      <w:proofErr w:type="gramStart"/>
      <w:r>
        <w:rPr>
          <w:bCs/>
          <w:color w:val="000000"/>
        </w:rPr>
        <w:t>review</w:t>
      </w:r>
      <w:proofErr w:type="gramEnd"/>
      <w:r>
        <w:rPr>
          <w:bCs/>
          <w:color w:val="000000"/>
        </w:rPr>
        <w:t xml:space="preserve"> the current socio-economic development plans and city master plans for Dong Hoi, Hoi An, and Sam Son;</w:t>
      </w:r>
    </w:p>
    <w:p w:rsidR="000F3C1D" w:rsidRDefault="000F3C1D" w:rsidP="00A52E15">
      <w:pPr>
        <w:spacing w:before="120"/>
        <w:ind w:left="1440" w:hanging="720"/>
        <w:rPr>
          <w:bCs/>
          <w:color w:val="000000"/>
        </w:rPr>
      </w:pPr>
      <w:r>
        <w:rPr>
          <w:bCs/>
          <w:color w:val="000000"/>
        </w:rPr>
        <w:t>(</w:t>
      </w:r>
      <w:r w:rsidR="0034087D">
        <w:rPr>
          <w:bCs/>
          <w:color w:val="000000"/>
        </w:rPr>
        <w:t>iii</w:t>
      </w:r>
      <w:r>
        <w:rPr>
          <w:bCs/>
          <w:color w:val="000000"/>
        </w:rPr>
        <w:t>)</w:t>
      </w:r>
      <w:r>
        <w:rPr>
          <w:bCs/>
          <w:color w:val="000000"/>
        </w:rPr>
        <w:tab/>
      </w:r>
      <w:proofErr w:type="gramStart"/>
      <w:r>
        <w:rPr>
          <w:bCs/>
          <w:color w:val="000000"/>
        </w:rPr>
        <w:t>assess</w:t>
      </w:r>
      <w:proofErr w:type="gramEnd"/>
      <w:r>
        <w:rPr>
          <w:bCs/>
          <w:color w:val="000000"/>
        </w:rPr>
        <w:t xml:space="preserve"> the quality of existing urban infrastructure facilities and the level of municipal service provision, particularly wastewater collection and treatment, flood protection and erosion control, and solid waste management;</w:t>
      </w:r>
    </w:p>
    <w:p w:rsidR="00C0292F" w:rsidRPr="00C0292F" w:rsidRDefault="00C0292F" w:rsidP="00A52E15">
      <w:pPr>
        <w:spacing w:before="120"/>
        <w:ind w:left="1440" w:hanging="720"/>
      </w:pPr>
      <w:r>
        <w:rPr>
          <w:bCs/>
          <w:color w:val="000000"/>
        </w:rPr>
        <w:t>(</w:t>
      </w:r>
      <w:r w:rsidR="0034087D">
        <w:rPr>
          <w:bCs/>
          <w:color w:val="000000"/>
        </w:rPr>
        <w:t>iv</w:t>
      </w:r>
      <w:r>
        <w:rPr>
          <w:bCs/>
          <w:color w:val="000000"/>
        </w:rPr>
        <w:t>)</w:t>
      </w:r>
      <w:r>
        <w:rPr>
          <w:bCs/>
          <w:color w:val="000000"/>
        </w:rPr>
        <w:tab/>
      </w:r>
      <w:proofErr w:type="gramStart"/>
      <w:r w:rsidRPr="00C0292F">
        <w:rPr>
          <w:bCs/>
          <w:color w:val="000000"/>
        </w:rPr>
        <w:t>assess</w:t>
      </w:r>
      <w:proofErr w:type="gramEnd"/>
      <w:r w:rsidRPr="00C0292F">
        <w:rPr>
          <w:bCs/>
          <w:color w:val="000000"/>
        </w:rPr>
        <w:t xml:space="preserve"> </w:t>
      </w:r>
      <w:r w:rsidR="003F62B0">
        <w:rPr>
          <w:bCs/>
          <w:color w:val="000000"/>
        </w:rPr>
        <w:t xml:space="preserve">natural environment and </w:t>
      </w:r>
      <w:r w:rsidRPr="00C0292F">
        <w:rPr>
          <w:bCs/>
          <w:color w:val="000000"/>
        </w:rPr>
        <w:t>climate change impacts</w:t>
      </w:r>
      <w:r w:rsidR="00A943FD">
        <w:rPr>
          <w:bCs/>
          <w:color w:val="000000"/>
        </w:rPr>
        <w:t>, particularly the sea level rise,</w:t>
      </w:r>
      <w:r>
        <w:rPr>
          <w:bCs/>
          <w:color w:val="000000"/>
        </w:rPr>
        <w:t xml:space="preserve"> </w:t>
      </w:r>
      <w:r w:rsidR="00A943FD">
        <w:rPr>
          <w:bCs/>
          <w:color w:val="000000"/>
        </w:rPr>
        <w:t>on urban infrastructure facilities and living environment</w:t>
      </w:r>
      <w:r w:rsidRPr="00C0292F">
        <w:rPr>
          <w:bCs/>
          <w:color w:val="000000"/>
        </w:rPr>
        <w:t>;</w:t>
      </w:r>
    </w:p>
    <w:p w:rsidR="00C0292F" w:rsidRPr="00C0292F" w:rsidRDefault="00C0292F" w:rsidP="00A52E15">
      <w:pPr>
        <w:spacing w:before="120"/>
        <w:ind w:left="1440" w:hanging="720"/>
      </w:pPr>
      <w:r w:rsidRPr="00C0292F">
        <w:rPr>
          <w:bCs/>
          <w:color w:val="000000"/>
        </w:rPr>
        <w:t>(</w:t>
      </w:r>
      <w:r w:rsidR="0034087D">
        <w:rPr>
          <w:bCs/>
          <w:color w:val="000000"/>
        </w:rPr>
        <w:t>v</w:t>
      </w:r>
      <w:r>
        <w:rPr>
          <w:bCs/>
          <w:color w:val="000000"/>
        </w:rPr>
        <w:t>)</w:t>
      </w:r>
      <w:r>
        <w:rPr>
          <w:bCs/>
          <w:color w:val="000000"/>
        </w:rPr>
        <w:tab/>
      </w:r>
      <w:proofErr w:type="gramStart"/>
      <w:r w:rsidRPr="00C0292F">
        <w:rPr>
          <w:bCs/>
          <w:color w:val="000000"/>
        </w:rPr>
        <w:t>predict</w:t>
      </w:r>
      <w:proofErr w:type="gramEnd"/>
      <w:r w:rsidRPr="00C0292F">
        <w:rPr>
          <w:bCs/>
          <w:color w:val="000000"/>
        </w:rPr>
        <w:t xml:space="preserve"> the future development needs </w:t>
      </w:r>
      <w:r w:rsidR="000F3C1D">
        <w:rPr>
          <w:bCs/>
          <w:color w:val="000000"/>
        </w:rPr>
        <w:t>in the project cities to be a regional economic and tourism center</w:t>
      </w:r>
      <w:r w:rsidRPr="00C0292F">
        <w:rPr>
          <w:bCs/>
          <w:color w:val="000000"/>
        </w:rPr>
        <w:t>;</w:t>
      </w:r>
    </w:p>
    <w:p w:rsidR="00C0292F" w:rsidRPr="00C0292F" w:rsidRDefault="00C0292F" w:rsidP="00A52E15">
      <w:pPr>
        <w:spacing w:before="120"/>
        <w:ind w:left="1440" w:hanging="720"/>
      </w:pPr>
      <w:r w:rsidRPr="00C0292F">
        <w:rPr>
          <w:bCs/>
          <w:color w:val="000000"/>
        </w:rPr>
        <w:t>(</w:t>
      </w:r>
      <w:r>
        <w:rPr>
          <w:bCs/>
          <w:color w:val="000000"/>
        </w:rPr>
        <w:t>v</w:t>
      </w:r>
      <w:r w:rsidR="0034087D">
        <w:rPr>
          <w:bCs/>
          <w:color w:val="000000"/>
        </w:rPr>
        <w:t>i</w:t>
      </w:r>
      <w:r>
        <w:rPr>
          <w:bCs/>
          <w:color w:val="000000"/>
        </w:rPr>
        <w:t>)</w:t>
      </w:r>
      <w:r>
        <w:rPr>
          <w:bCs/>
          <w:color w:val="000000"/>
        </w:rPr>
        <w:tab/>
      </w:r>
      <w:proofErr w:type="gramStart"/>
      <w:r w:rsidRPr="00C0292F">
        <w:rPr>
          <w:bCs/>
          <w:color w:val="000000"/>
        </w:rPr>
        <w:t>assess</w:t>
      </w:r>
      <w:proofErr w:type="gramEnd"/>
      <w:r w:rsidRPr="00C0292F">
        <w:rPr>
          <w:bCs/>
          <w:color w:val="000000"/>
        </w:rPr>
        <w:t xml:space="preserve"> the existing institutional framework for urban planning, development, and </w:t>
      </w:r>
      <w:r w:rsidR="0034087D">
        <w:rPr>
          <w:bCs/>
          <w:color w:val="000000"/>
        </w:rPr>
        <w:t>operation and maintenance,</w:t>
      </w:r>
      <w:r w:rsidR="000F3C1D">
        <w:rPr>
          <w:bCs/>
          <w:color w:val="000000"/>
        </w:rPr>
        <w:t xml:space="preserve"> and identify the bottlenecks in efficient urban management</w:t>
      </w:r>
      <w:r w:rsidR="00F90BB0">
        <w:rPr>
          <w:bCs/>
          <w:color w:val="000000"/>
        </w:rPr>
        <w:t xml:space="preserve"> and environment improvement</w:t>
      </w:r>
      <w:r w:rsidR="000F3C1D">
        <w:rPr>
          <w:bCs/>
          <w:color w:val="000000"/>
        </w:rPr>
        <w:t xml:space="preserve">; </w:t>
      </w:r>
    </w:p>
    <w:p w:rsidR="000F3C1D" w:rsidRDefault="000F3C1D" w:rsidP="00A52E15">
      <w:pPr>
        <w:spacing w:before="120"/>
        <w:ind w:left="1440" w:hanging="720"/>
        <w:rPr>
          <w:bCs/>
          <w:color w:val="000000"/>
        </w:rPr>
      </w:pPr>
      <w:r>
        <w:rPr>
          <w:bCs/>
          <w:color w:val="000000"/>
        </w:rPr>
        <w:t>(</w:t>
      </w:r>
      <w:r w:rsidR="0034087D">
        <w:rPr>
          <w:bCs/>
          <w:color w:val="000000"/>
        </w:rPr>
        <w:t>vii</w:t>
      </w:r>
      <w:r>
        <w:rPr>
          <w:bCs/>
          <w:color w:val="000000"/>
        </w:rPr>
        <w:t>)</w:t>
      </w:r>
      <w:r>
        <w:rPr>
          <w:bCs/>
          <w:color w:val="000000"/>
        </w:rPr>
        <w:tab/>
      </w:r>
      <w:proofErr w:type="gramStart"/>
      <w:r w:rsidR="0034087D">
        <w:rPr>
          <w:bCs/>
          <w:color w:val="000000"/>
        </w:rPr>
        <w:t>recommend</w:t>
      </w:r>
      <w:proofErr w:type="gramEnd"/>
      <w:r w:rsidR="0034087D">
        <w:rPr>
          <w:bCs/>
          <w:color w:val="000000"/>
        </w:rPr>
        <w:t xml:space="preserve"> improvements and necessary updates of the existing sector and subsector development plans, and a realistic institutional framework for efficient urban management</w:t>
      </w:r>
      <w:r w:rsidR="00F90BB0">
        <w:rPr>
          <w:bCs/>
          <w:color w:val="000000"/>
        </w:rPr>
        <w:t xml:space="preserve"> and environment improvement</w:t>
      </w:r>
      <w:r w:rsidR="0034087D">
        <w:rPr>
          <w:bCs/>
          <w:color w:val="000000"/>
        </w:rPr>
        <w:t>;</w:t>
      </w:r>
      <w:r w:rsidR="00A52E15">
        <w:rPr>
          <w:bCs/>
          <w:color w:val="000000"/>
        </w:rPr>
        <w:t xml:space="preserve"> and</w:t>
      </w:r>
    </w:p>
    <w:p w:rsidR="00C0292F" w:rsidRPr="00C0292F" w:rsidRDefault="00C0292F" w:rsidP="00A52E15">
      <w:pPr>
        <w:spacing w:before="120"/>
        <w:ind w:left="1440" w:hanging="720"/>
      </w:pPr>
      <w:r w:rsidRPr="00C0292F">
        <w:rPr>
          <w:bCs/>
          <w:color w:val="000000"/>
        </w:rPr>
        <w:t>(</w:t>
      </w:r>
      <w:r>
        <w:rPr>
          <w:bCs/>
          <w:color w:val="000000"/>
        </w:rPr>
        <w:t>v</w:t>
      </w:r>
      <w:r w:rsidR="0034087D">
        <w:rPr>
          <w:bCs/>
          <w:color w:val="000000"/>
        </w:rPr>
        <w:t>iii</w:t>
      </w:r>
      <w:r>
        <w:rPr>
          <w:bCs/>
          <w:color w:val="000000"/>
        </w:rPr>
        <w:t>)</w:t>
      </w:r>
      <w:r>
        <w:rPr>
          <w:bCs/>
          <w:color w:val="000000"/>
        </w:rPr>
        <w:tab/>
      </w:r>
      <w:proofErr w:type="gramStart"/>
      <w:r w:rsidRPr="00C0292F">
        <w:rPr>
          <w:bCs/>
          <w:color w:val="000000"/>
        </w:rPr>
        <w:t>prepare</w:t>
      </w:r>
      <w:proofErr w:type="gramEnd"/>
      <w:r w:rsidRPr="00C0292F">
        <w:rPr>
          <w:bCs/>
          <w:color w:val="000000"/>
        </w:rPr>
        <w:t xml:space="preserve"> </w:t>
      </w:r>
      <w:r w:rsidR="0034087D">
        <w:rPr>
          <w:bCs/>
          <w:color w:val="000000"/>
        </w:rPr>
        <w:t xml:space="preserve">a </w:t>
      </w:r>
      <w:r w:rsidRPr="00C0292F">
        <w:rPr>
          <w:bCs/>
          <w:color w:val="000000"/>
        </w:rPr>
        <w:t>climate change resilient urban and land use plan</w:t>
      </w:r>
      <w:r w:rsidR="00A37551">
        <w:rPr>
          <w:bCs/>
          <w:color w:val="000000"/>
        </w:rPr>
        <w:t>, including local area adaptation options,</w:t>
      </w:r>
      <w:r w:rsidR="0034087D">
        <w:rPr>
          <w:bCs/>
          <w:color w:val="000000"/>
        </w:rPr>
        <w:t xml:space="preserve"> for each project city</w:t>
      </w:r>
      <w:r w:rsidRPr="00C0292F">
        <w:rPr>
          <w:bCs/>
          <w:color w:val="000000"/>
        </w:rPr>
        <w:t xml:space="preserve"> </w:t>
      </w:r>
      <w:r w:rsidR="0034087D">
        <w:rPr>
          <w:bCs/>
          <w:color w:val="000000"/>
        </w:rPr>
        <w:t xml:space="preserve">that will guide </w:t>
      </w:r>
      <w:r w:rsidRPr="00C0292F">
        <w:rPr>
          <w:bCs/>
          <w:color w:val="000000"/>
        </w:rPr>
        <w:t>the future urban growth</w:t>
      </w:r>
      <w:r w:rsidR="0034087D">
        <w:rPr>
          <w:bCs/>
          <w:color w:val="000000"/>
        </w:rPr>
        <w:t xml:space="preserve"> and the investments</w:t>
      </w:r>
      <w:r w:rsidRPr="00C0292F">
        <w:rPr>
          <w:bCs/>
          <w:color w:val="000000"/>
        </w:rPr>
        <w:t>.</w:t>
      </w:r>
    </w:p>
    <w:p w:rsidR="00B317EE" w:rsidRDefault="00B317EE"/>
    <w:p w:rsidR="00B317EE" w:rsidRPr="00B25925" w:rsidRDefault="0034087D">
      <w:pPr>
        <w:rPr>
          <w:b/>
        </w:rPr>
      </w:pPr>
      <w:r w:rsidRPr="00B25925">
        <w:rPr>
          <w:b/>
        </w:rPr>
        <w:t>B</w:t>
      </w:r>
      <w:r w:rsidR="00B317EE" w:rsidRPr="00B25925">
        <w:rPr>
          <w:b/>
        </w:rPr>
        <w:t>.</w:t>
      </w:r>
      <w:r w:rsidR="00B317EE" w:rsidRPr="00B25925">
        <w:rPr>
          <w:b/>
        </w:rPr>
        <w:tab/>
        <w:t>Prioritization of Project Component</w:t>
      </w:r>
    </w:p>
    <w:p w:rsidR="00B317EE" w:rsidRDefault="00B317EE"/>
    <w:p w:rsidR="00B317EE" w:rsidRDefault="007F628B">
      <w:r>
        <w:fldChar w:fldCharType="begin"/>
      </w:r>
      <w:r w:rsidR="00A52E15">
        <w:instrText xml:space="preserve"> AUTONUM </w:instrText>
      </w:r>
      <w:r>
        <w:fldChar w:fldCharType="end"/>
      </w:r>
      <w:r w:rsidR="00A52E15">
        <w:tab/>
      </w:r>
      <w:r w:rsidR="0034087D">
        <w:t>The consultant will help the government prioritize project components. The consultant will:</w:t>
      </w:r>
    </w:p>
    <w:p w:rsidR="0034087D" w:rsidRDefault="0034087D" w:rsidP="00A52E15">
      <w:pPr>
        <w:spacing w:before="120"/>
        <w:ind w:left="1440" w:hanging="720"/>
      </w:pPr>
      <w:r>
        <w:lastRenderedPageBreak/>
        <w:t>(</w:t>
      </w:r>
      <w:proofErr w:type="spellStart"/>
      <w:r w:rsidR="00B25925">
        <w:t>i</w:t>
      </w:r>
      <w:proofErr w:type="spellEnd"/>
      <w:r>
        <w:t>)</w:t>
      </w:r>
      <w:r w:rsidR="00B25925">
        <w:tab/>
      </w:r>
      <w:proofErr w:type="gramStart"/>
      <w:r>
        <w:t>consult</w:t>
      </w:r>
      <w:proofErr w:type="gramEnd"/>
      <w:r>
        <w:t xml:space="preserve"> key stakeholders to identify the project design parameters, institutional bottlenecks to municipal service provision, and major issues facing the local governments in de</w:t>
      </w:r>
      <w:r w:rsidR="00B25925">
        <w:t>livering municipal services;</w:t>
      </w:r>
    </w:p>
    <w:p w:rsidR="0034087D" w:rsidRDefault="0034087D" w:rsidP="00A52E15">
      <w:pPr>
        <w:spacing w:before="120"/>
        <w:ind w:left="1440" w:hanging="720"/>
      </w:pPr>
      <w:r>
        <w:t>(</w:t>
      </w:r>
      <w:r w:rsidR="00B25925">
        <w:t>ii</w:t>
      </w:r>
      <w:r>
        <w:t>)</w:t>
      </w:r>
      <w:r w:rsidR="00B25925">
        <w:tab/>
      </w:r>
      <w:proofErr w:type="gramStart"/>
      <w:r w:rsidR="00B25925">
        <w:t>review</w:t>
      </w:r>
      <w:proofErr w:type="gramEnd"/>
      <w:r>
        <w:t xml:space="preserve"> </w:t>
      </w:r>
      <w:r w:rsidR="00B25925">
        <w:t xml:space="preserve">the government’s </w:t>
      </w:r>
      <w:r w:rsidR="008F514E">
        <w:t>policy to finance</w:t>
      </w:r>
      <w:r w:rsidR="003F62B0">
        <w:t xml:space="preserve"> capital expenditure and operation and maintenance of urban infrastructure</w:t>
      </w:r>
      <w:r w:rsidR="00B25925">
        <w:t>, local governments’ borrowing capacities, cost recovery prospect of infrastructure investments; and</w:t>
      </w:r>
    </w:p>
    <w:p w:rsidR="0034087D" w:rsidRDefault="0034087D" w:rsidP="00A52E15">
      <w:pPr>
        <w:spacing w:before="120"/>
        <w:ind w:left="1440" w:hanging="720"/>
      </w:pPr>
      <w:r>
        <w:t>(</w:t>
      </w:r>
      <w:r w:rsidR="00B25925">
        <w:t>iii</w:t>
      </w:r>
      <w:r>
        <w:t>)</w:t>
      </w:r>
      <w:r w:rsidR="00B25925">
        <w:tab/>
      </w:r>
      <w:proofErr w:type="gramStart"/>
      <w:r>
        <w:t>collaborate</w:t>
      </w:r>
      <w:proofErr w:type="gramEnd"/>
      <w:r>
        <w:t xml:space="preserve"> closely with the executing agencies and beneficiaries to prioritize and finalize the project investment packages that will be included in the ensuing loan project.</w:t>
      </w:r>
    </w:p>
    <w:p w:rsidR="00B317EE" w:rsidRDefault="00B317EE"/>
    <w:p w:rsidR="00B317EE" w:rsidRPr="00012892" w:rsidRDefault="00B25925">
      <w:pPr>
        <w:rPr>
          <w:b/>
        </w:rPr>
      </w:pPr>
      <w:r w:rsidRPr="00012892">
        <w:rPr>
          <w:b/>
        </w:rPr>
        <w:t>C</w:t>
      </w:r>
      <w:r w:rsidR="00B317EE" w:rsidRPr="00012892">
        <w:rPr>
          <w:b/>
        </w:rPr>
        <w:t>.</w:t>
      </w:r>
      <w:r w:rsidR="00B317EE" w:rsidRPr="00012892">
        <w:rPr>
          <w:b/>
        </w:rPr>
        <w:tab/>
        <w:t>Policy Dialogue-related Activities</w:t>
      </w:r>
    </w:p>
    <w:p w:rsidR="00B317EE" w:rsidRDefault="00B317EE"/>
    <w:p w:rsidR="00B317EE" w:rsidRDefault="007F628B">
      <w:r>
        <w:fldChar w:fldCharType="begin"/>
      </w:r>
      <w:r w:rsidR="00A52E15">
        <w:instrText xml:space="preserve"> AUTONUM </w:instrText>
      </w:r>
      <w:r>
        <w:fldChar w:fldCharType="end"/>
      </w:r>
      <w:r w:rsidR="00A52E15">
        <w:tab/>
      </w:r>
      <w:r w:rsidR="00012892">
        <w:t>In relation to the continuing policy dialogue between ADB and the Government of Viet Nam, in conjunction with ADB’s lending program for the urban development sector, the consultant will prepare notes for policy dialogue, based on discussions with the central government agencies (Ministry of Planning and Investment, State Bank of Viet Nam, Ministry of Finance, and Ministry of Construction) and local government agencies (provincial and city people’s committees, and companies providing municipal services). These notes, which will help define the policy framework for project implementation, will cover (</w:t>
      </w:r>
      <w:proofErr w:type="spellStart"/>
      <w:r w:rsidR="00012892">
        <w:t>i</w:t>
      </w:r>
      <w:proofErr w:type="spellEnd"/>
      <w:r w:rsidR="00012892">
        <w:t xml:space="preserve">) government’s decentralization policy and strengthening of municipal finance, (ii) policy and approach to climate change resilient urban land use and infrastructure planning, and (iii) private sector involvement in urban infrastructure construction and municipal service provision. </w:t>
      </w:r>
      <w:r w:rsidR="00D95C23">
        <w:t>A particular attention needs to be paid to the fact that this will be the first loan in the urban sector (except the water supply subsector) from ADB’s ordinary capital resources (OCR)</w:t>
      </w:r>
      <w:r w:rsidR="00924D28">
        <w:t xml:space="preserve">. Discussions on the </w:t>
      </w:r>
      <w:proofErr w:type="spellStart"/>
      <w:r w:rsidR="00924D28">
        <w:t>onlending</w:t>
      </w:r>
      <w:proofErr w:type="spellEnd"/>
      <w:r w:rsidR="00924D28">
        <w:t xml:space="preserve"> arrangements from the central government to provinces are ongoing between ADB and the government. The issues need to be further discussed include the funds flow arrangement, terms of conditions, and cost recovery mechanisms.</w:t>
      </w:r>
      <w:r w:rsidR="00012892">
        <w:t xml:space="preserve"> Policy notes will be included in the interim, draft </w:t>
      </w:r>
      <w:proofErr w:type="gramStart"/>
      <w:r w:rsidR="00012892">
        <w:t>final,</w:t>
      </w:r>
      <w:proofErr w:type="gramEnd"/>
      <w:r w:rsidR="00012892">
        <w:t xml:space="preserve"> and final reports, as appropriate.</w:t>
      </w:r>
    </w:p>
    <w:p w:rsidR="00B317EE" w:rsidRDefault="00B317EE"/>
    <w:p w:rsidR="00B317EE" w:rsidRPr="00B90E9D" w:rsidRDefault="00012892">
      <w:pPr>
        <w:rPr>
          <w:b/>
        </w:rPr>
      </w:pPr>
      <w:r w:rsidRPr="00B90E9D">
        <w:rPr>
          <w:b/>
        </w:rPr>
        <w:t>D</w:t>
      </w:r>
      <w:r w:rsidR="00B317EE" w:rsidRPr="00B90E9D">
        <w:rPr>
          <w:b/>
        </w:rPr>
        <w:t>.</w:t>
      </w:r>
      <w:r w:rsidR="00B317EE" w:rsidRPr="00B90E9D">
        <w:rPr>
          <w:b/>
        </w:rPr>
        <w:tab/>
        <w:t>Technical Aspects</w:t>
      </w:r>
    </w:p>
    <w:p w:rsidR="00B317EE" w:rsidRDefault="00B317EE"/>
    <w:p w:rsidR="00B317EE" w:rsidRDefault="007F628B">
      <w:r>
        <w:fldChar w:fldCharType="begin"/>
      </w:r>
      <w:r w:rsidR="00A52E15">
        <w:instrText xml:space="preserve"> AUTONUM </w:instrText>
      </w:r>
      <w:r>
        <w:fldChar w:fldCharType="end"/>
      </w:r>
      <w:r w:rsidR="00A52E15">
        <w:tab/>
      </w:r>
      <w:r w:rsidR="003F62B0">
        <w:t>The consultant will determine the technical feasibility of the proposed investment for infrastructure construction and improvement, and prepare preliminary engineering designs, cost estimates and financing plan, and procurement plan. The consultant will select the most suitable technology, equipment, and facilities considering the technical and financial capacities of the local authorities to manage, operate, and maintain. The consultant will:</w:t>
      </w:r>
    </w:p>
    <w:p w:rsidR="00B317EE" w:rsidRDefault="008F514E" w:rsidP="00A52E15">
      <w:pPr>
        <w:spacing w:before="120"/>
        <w:ind w:left="1440" w:hanging="720"/>
        <w:rPr>
          <w:bCs/>
          <w:color w:val="000000"/>
        </w:rPr>
      </w:pPr>
      <w:r>
        <w:rPr>
          <w:bCs/>
          <w:color w:val="000000"/>
        </w:rPr>
        <w:t>(</w:t>
      </w:r>
      <w:proofErr w:type="spellStart"/>
      <w:r w:rsidR="00020E90">
        <w:rPr>
          <w:bCs/>
          <w:color w:val="000000"/>
        </w:rPr>
        <w:t>i</w:t>
      </w:r>
      <w:proofErr w:type="spellEnd"/>
      <w:r>
        <w:rPr>
          <w:bCs/>
          <w:color w:val="000000"/>
        </w:rPr>
        <w:t>)</w:t>
      </w:r>
      <w:r w:rsidR="00020E90">
        <w:rPr>
          <w:bCs/>
          <w:color w:val="000000"/>
        </w:rPr>
        <w:tab/>
      </w:r>
      <w:proofErr w:type="gramStart"/>
      <w:r>
        <w:rPr>
          <w:bCs/>
          <w:color w:val="000000"/>
        </w:rPr>
        <w:t>recommend</w:t>
      </w:r>
      <w:proofErr w:type="gramEnd"/>
      <w:r>
        <w:rPr>
          <w:bCs/>
          <w:color w:val="000000"/>
        </w:rPr>
        <w:t xml:space="preserve"> improvements to ensure good practices, and evaluate urban management and financing mechanisms for capital expenditures and operation and maintenance;</w:t>
      </w:r>
    </w:p>
    <w:p w:rsidR="008F514E" w:rsidRDefault="008F514E" w:rsidP="00A52E15">
      <w:pPr>
        <w:spacing w:before="120"/>
        <w:ind w:left="1440" w:hanging="720"/>
        <w:rPr>
          <w:bCs/>
          <w:color w:val="000000"/>
        </w:rPr>
      </w:pPr>
      <w:r>
        <w:rPr>
          <w:bCs/>
          <w:color w:val="000000"/>
        </w:rPr>
        <w:t>(</w:t>
      </w:r>
      <w:r w:rsidR="00020E90">
        <w:rPr>
          <w:bCs/>
          <w:color w:val="000000"/>
        </w:rPr>
        <w:t>ii</w:t>
      </w:r>
      <w:r>
        <w:rPr>
          <w:bCs/>
          <w:color w:val="000000"/>
        </w:rPr>
        <w:t>)</w:t>
      </w:r>
      <w:r w:rsidR="00020E90">
        <w:rPr>
          <w:bCs/>
          <w:color w:val="000000"/>
        </w:rPr>
        <w:tab/>
      </w:r>
      <w:proofErr w:type="gramStart"/>
      <w:r>
        <w:rPr>
          <w:bCs/>
          <w:color w:val="000000"/>
        </w:rPr>
        <w:t>incorporate</w:t>
      </w:r>
      <w:proofErr w:type="gramEnd"/>
      <w:r>
        <w:rPr>
          <w:bCs/>
          <w:color w:val="000000"/>
        </w:rPr>
        <w:t xml:space="preserve"> lessons learned from ADB’s as well as other development partners’ interventions in urban development;</w:t>
      </w:r>
    </w:p>
    <w:p w:rsidR="008F514E" w:rsidRDefault="008F514E" w:rsidP="00A52E15">
      <w:pPr>
        <w:spacing w:before="120"/>
        <w:ind w:left="1440" w:hanging="720"/>
        <w:rPr>
          <w:bCs/>
          <w:color w:val="000000"/>
        </w:rPr>
      </w:pPr>
      <w:r>
        <w:rPr>
          <w:bCs/>
          <w:color w:val="000000"/>
        </w:rPr>
        <w:t>(</w:t>
      </w:r>
      <w:r w:rsidR="00020E90">
        <w:rPr>
          <w:bCs/>
          <w:color w:val="000000"/>
        </w:rPr>
        <w:t>iii</w:t>
      </w:r>
      <w:r>
        <w:rPr>
          <w:bCs/>
          <w:color w:val="000000"/>
        </w:rPr>
        <w:t>)</w:t>
      </w:r>
      <w:r w:rsidR="00020E90">
        <w:rPr>
          <w:bCs/>
          <w:color w:val="000000"/>
        </w:rPr>
        <w:tab/>
      </w:r>
      <w:r>
        <w:rPr>
          <w:bCs/>
          <w:color w:val="000000"/>
        </w:rPr>
        <w:t xml:space="preserve">coordinate with ADB and the government regarding possibilities of joint and/or parallel </w:t>
      </w:r>
      <w:proofErr w:type="spellStart"/>
      <w:r>
        <w:rPr>
          <w:bCs/>
          <w:color w:val="000000"/>
        </w:rPr>
        <w:t>cofinancing</w:t>
      </w:r>
      <w:proofErr w:type="spellEnd"/>
      <w:r>
        <w:rPr>
          <w:bCs/>
          <w:color w:val="000000"/>
        </w:rPr>
        <w:t xml:space="preserve"> by other development partners, and prepare investment packages suitable for joint and/or parallel </w:t>
      </w:r>
      <w:proofErr w:type="spellStart"/>
      <w:r>
        <w:rPr>
          <w:bCs/>
          <w:color w:val="000000"/>
        </w:rPr>
        <w:t>cofinancing</w:t>
      </w:r>
      <w:proofErr w:type="spellEnd"/>
      <w:r>
        <w:rPr>
          <w:bCs/>
          <w:color w:val="000000"/>
        </w:rPr>
        <w:t>;</w:t>
      </w:r>
    </w:p>
    <w:p w:rsidR="008F514E" w:rsidRDefault="008F514E" w:rsidP="00A52E15">
      <w:pPr>
        <w:spacing w:before="120"/>
        <w:ind w:left="1440" w:hanging="720"/>
        <w:rPr>
          <w:bCs/>
          <w:color w:val="000000"/>
        </w:rPr>
      </w:pPr>
      <w:r>
        <w:rPr>
          <w:bCs/>
          <w:color w:val="000000"/>
        </w:rPr>
        <w:t>(</w:t>
      </w:r>
      <w:r w:rsidR="00020E90">
        <w:rPr>
          <w:bCs/>
          <w:color w:val="000000"/>
        </w:rPr>
        <w:t>vi</w:t>
      </w:r>
      <w:r>
        <w:rPr>
          <w:bCs/>
          <w:color w:val="000000"/>
        </w:rPr>
        <w:t>)</w:t>
      </w:r>
      <w:r w:rsidR="00020E90">
        <w:rPr>
          <w:bCs/>
          <w:color w:val="000000"/>
        </w:rPr>
        <w:tab/>
      </w:r>
      <w:r w:rsidR="004A636F">
        <w:rPr>
          <w:bCs/>
          <w:color w:val="000000"/>
        </w:rPr>
        <w:t>collect and analyze information on urban infrastructure and civil works, including topography, soil</w:t>
      </w:r>
      <w:r w:rsidR="0031166A">
        <w:rPr>
          <w:bCs/>
          <w:color w:val="000000"/>
        </w:rPr>
        <w:t>, water resources, land use, ma</w:t>
      </w:r>
      <w:r w:rsidR="004A636F">
        <w:rPr>
          <w:bCs/>
          <w:color w:val="000000"/>
        </w:rPr>
        <w:t xml:space="preserve">jor industries, main drainage patters, </w:t>
      </w:r>
      <w:proofErr w:type="spellStart"/>
      <w:r w:rsidR="004A636F">
        <w:rPr>
          <w:bCs/>
          <w:color w:val="000000"/>
        </w:rPr>
        <w:t>stormwater</w:t>
      </w:r>
      <w:proofErr w:type="spellEnd"/>
      <w:r w:rsidR="004A636F">
        <w:rPr>
          <w:bCs/>
          <w:color w:val="000000"/>
        </w:rPr>
        <w:t xml:space="preserve"> and wastewater flows, organic and other pollution loads, catch</w:t>
      </w:r>
      <w:r w:rsidR="005337AC">
        <w:rPr>
          <w:bCs/>
          <w:color w:val="000000"/>
        </w:rPr>
        <w:t>ment areas, and drainage routes;</w:t>
      </w:r>
    </w:p>
    <w:p w:rsidR="0031166A" w:rsidRDefault="004A636F" w:rsidP="00A52E15">
      <w:pPr>
        <w:spacing w:before="120"/>
        <w:ind w:left="1440" w:hanging="720"/>
        <w:rPr>
          <w:bCs/>
          <w:color w:val="000000"/>
        </w:rPr>
      </w:pPr>
      <w:r>
        <w:rPr>
          <w:bCs/>
          <w:color w:val="000000"/>
        </w:rPr>
        <w:lastRenderedPageBreak/>
        <w:t>(</w:t>
      </w:r>
      <w:r w:rsidR="00020E90">
        <w:rPr>
          <w:bCs/>
          <w:color w:val="000000"/>
        </w:rPr>
        <w:t>v</w:t>
      </w:r>
      <w:r>
        <w:rPr>
          <w:bCs/>
          <w:color w:val="000000"/>
        </w:rPr>
        <w:t>)</w:t>
      </w:r>
      <w:r w:rsidR="00020E90">
        <w:rPr>
          <w:bCs/>
          <w:color w:val="000000"/>
        </w:rPr>
        <w:tab/>
      </w:r>
      <w:proofErr w:type="gramStart"/>
      <w:r>
        <w:rPr>
          <w:bCs/>
          <w:color w:val="000000"/>
        </w:rPr>
        <w:t>review</w:t>
      </w:r>
      <w:proofErr w:type="gramEnd"/>
      <w:r>
        <w:rPr>
          <w:bCs/>
          <w:color w:val="000000"/>
        </w:rPr>
        <w:t xml:space="preserve">, assess, and verify the </w:t>
      </w:r>
      <w:r w:rsidR="0031166A">
        <w:rPr>
          <w:bCs/>
          <w:color w:val="000000"/>
        </w:rPr>
        <w:t>alternative</w:t>
      </w:r>
      <w:r>
        <w:rPr>
          <w:bCs/>
          <w:color w:val="000000"/>
        </w:rPr>
        <w:t xml:space="preserve"> solutions and facilities proposed for the individual project components; </w:t>
      </w:r>
      <w:r w:rsidR="0031166A">
        <w:rPr>
          <w:bCs/>
          <w:color w:val="000000"/>
        </w:rPr>
        <w:t>and identify the most suitable option;</w:t>
      </w:r>
    </w:p>
    <w:p w:rsidR="0031166A" w:rsidRDefault="0031166A" w:rsidP="00A52E15">
      <w:pPr>
        <w:spacing w:before="120"/>
        <w:ind w:left="1440" w:hanging="720"/>
        <w:rPr>
          <w:bCs/>
          <w:color w:val="000000"/>
        </w:rPr>
      </w:pPr>
      <w:r>
        <w:rPr>
          <w:bCs/>
          <w:color w:val="000000"/>
        </w:rPr>
        <w:t>(</w:t>
      </w:r>
      <w:r w:rsidR="00020E90">
        <w:rPr>
          <w:bCs/>
          <w:color w:val="000000"/>
        </w:rPr>
        <w:t>vi</w:t>
      </w:r>
      <w:r>
        <w:rPr>
          <w:bCs/>
          <w:color w:val="000000"/>
        </w:rPr>
        <w:t>)</w:t>
      </w:r>
      <w:r w:rsidR="00020E90">
        <w:rPr>
          <w:bCs/>
          <w:color w:val="000000"/>
        </w:rPr>
        <w:tab/>
      </w:r>
      <w:proofErr w:type="gramStart"/>
      <w:r>
        <w:rPr>
          <w:bCs/>
          <w:color w:val="000000"/>
        </w:rPr>
        <w:t>based</w:t>
      </w:r>
      <w:proofErr w:type="gramEnd"/>
      <w:r>
        <w:rPr>
          <w:bCs/>
          <w:color w:val="000000"/>
        </w:rPr>
        <w:t xml:space="preserve"> on the assessment of climate change impacts on infrastructure facilities, introduce climate resilient designs in planning urban infrastructure construction and improvement;</w:t>
      </w:r>
    </w:p>
    <w:p w:rsidR="004A636F" w:rsidRDefault="0031166A" w:rsidP="00A52E15">
      <w:pPr>
        <w:spacing w:before="120"/>
        <w:ind w:left="1440" w:hanging="720"/>
        <w:rPr>
          <w:bCs/>
          <w:color w:val="000000"/>
        </w:rPr>
      </w:pPr>
      <w:r>
        <w:rPr>
          <w:bCs/>
          <w:color w:val="000000"/>
        </w:rPr>
        <w:t>(</w:t>
      </w:r>
      <w:r w:rsidR="00020E90">
        <w:rPr>
          <w:bCs/>
          <w:color w:val="000000"/>
        </w:rPr>
        <w:t>vii</w:t>
      </w:r>
      <w:r>
        <w:rPr>
          <w:bCs/>
          <w:color w:val="000000"/>
        </w:rPr>
        <w:t>)</w:t>
      </w:r>
      <w:r w:rsidR="00020E90">
        <w:rPr>
          <w:bCs/>
          <w:color w:val="000000"/>
        </w:rPr>
        <w:tab/>
      </w:r>
      <w:proofErr w:type="gramStart"/>
      <w:r w:rsidR="004A636F">
        <w:rPr>
          <w:bCs/>
          <w:color w:val="000000"/>
        </w:rPr>
        <w:t>prepare</w:t>
      </w:r>
      <w:proofErr w:type="gramEnd"/>
      <w:r w:rsidR="004A636F">
        <w:rPr>
          <w:bCs/>
          <w:color w:val="000000"/>
        </w:rPr>
        <w:t xml:space="preserve"> preliminary designs</w:t>
      </w:r>
      <w:r>
        <w:rPr>
          <w:bCs/>
          <w:color w:val="000000"/>
        </w:rPr>
        <w:t xml:space="preserve"> for the proposed infrastructure investments</w:t>
      </w:r>
      <w:r w:rsidR="004A636F">
        <w:rPr>
          <w:bCs/>
          <w:color w:val="000000"/>
        </w:rPr>
        <w:t>;</w:t>
      </w:r>
    </w:p>
    <w:p w:rsidR="00EA16B9" w:rsidRDefault="00EA16B9" w:rsidP="00A52E15">
      <w:pPr>
        <w:spacing w:before="120"/>
        <w:ind w:left="1440" w:hanging="720"/>
        <w:rPr>
          <w:bCs/>
          <w:color w:val="000000"/>
        </w:rPr>
      </w:pPr>
      <w:r>
        <w:rPr>
          <w:bCs/>
          <w:color w:val="000000"/>
        </w:rPr>
        <w:t>(viii)</w:t>
      </w:r>
      <w:r>
        <w:rPr>
          <w:bCs/>
          <w:color w:val="000000"/>
        </w:rPr>
        <w:tab/>
      </w:r>
      <w:proofErr w:type="gramStart"/>
      <w:r>
        <w:rPr>
          <w:bCs/>
          <w:color w:val="000000"/>
        </w:rPr>
        <w:t>design</w:t>
      </w:r>
      <w:proofErr w:type="gramEnd"/>
      <w:r>
        <w:rPr>
          <w:bCs/>
          <w:color w:val="000000"/>
        </w:rPr>
        <w:t xml:space="preserve"> pilot recycling of treated wastewater and converting sludge to fuel, fertilizer, and construction material in Dong Hoi;</w:t>
      </w:r>
    </w:p>
    <w:p w:rsidR="004A636F" w:rsidRDefault="004A636F" w:rsidP="00A52E15">
      <w:pPr>
        <w:spacing w:before="120"/>
        <w:ind w:left="1440" w:hanging="720"/>
        <w:rPr>
          <w:rFonts w:cs="Arial"/>
        </w:rPr>
      </w:pPr>
      <w:r w:rsidRPr="004A636F">
        <w:rPr>
          <w:bCs/>
          <w:color w:val="000000"/>
        </w:rPr>
        <w:t>(</w:t>
      </w:r>
      <w:r w:rsidR="00EA16B9">
        <w:rPr>
          <w:bCs/>
          <w:color w:val="000000"/>
        </w:rPr>
        <w:t>ix</w:t>
      </w:r>
      <w:r w:rsidRPr="004A636F">
        <w:rPr>
          <w:bCs/>
          <w:color w:val="000000"/>
        </w:rPr>
        <w:t>)</w:t>
      </w:r>
      <w:r w:rsidR="00020E90">
        <w:rPr>
          <w:bCs/>
          <w:color w:val="000000"/>
        </w:rPr>
        <w:tab/>
      </w:r>
      <w:r w:rsidRPr="004A636F">
        <w:rPr>
          <w:rFonts w:cs="Arial"/>
        </w:rPr>
        <w:t>prepare detailed cost estimates for each project component covering land and resettlement, civil works, equipment and materials, consulting services, project management, taxes and duties, physical and price contingencies, and interest and other charges during construction</w:t>
      </w:r>
      <w:r>
        <w:rPr>
          <w:rFonts w:cs="Arial"/>
        </w:rPr>
        <w:t>;</w:t>
      </w:r>
    </w:p>
    <w:p w:rsidR="004A636F" w:rsidRDefault="004A636F" w:rsidP="00A52E15">
      <w:pPr>
        <w:spacing w:before="120"/>
        <w:ind w:left="1440" w:hanging="720"/>
        <w:rPr>
          <w:rFonts w:cs="Arial"/>
          <w:spacing w:val="-2"/>
        </w:rPr>
      </w:pPr>
      <w:r w:rsidRPr="004A636F">
        <w:rPr>
          <w:rFonts w:cs="Arial"/>
        </w:rPr>
        <w:t>(</w:t>
      </w:r>
      <w:r w:rsidR="00EA16B9">
        <w:rPr>
          <w:rFonts w:cs="Arial"/>
        </w:rPr>
        <w:t>x</w:t>
      </w:r>
      <w:r w:rsidRPr="004A636F">
        <w:rPr>
          <w:rFonts w:cs="Arial"/>
        </w:rPr>
        <w:t>)</w:t>
      </w:r>
      <w:r w:rsidR="00020E90">
        <w:rPr>
          <w:rFonts w:cs="Arial"/>
        </w:rPr>
        <w:tab/>
      </w:r>
      <w:proofErr w:type="gramStart"/>
      <w:r w:rsidRPr="004A636F">
        <w:rPr>
          <w:rFonts w:cs="Arial"/>
          <w:spacing w:val="-2"/>
        </w:rPr>
        <w:t>prepare</w:t>
      </w:r>
      <w:proofErr w:type="gramEnd"/>
      <w:r w:rsidRPr="004A636F">
        <w:rPr>
          <w:rFonts w:cs="Arial"/>
          <w:spacing w:val="-2"/>
        </w:rPr>
        <w:t xml:space="preserve"> an operation and maintenance plan with cost implications and responsibilities for all project components</w:t>
      </w:r>
      <w:r>
        <w:rPr>
          <w:rFonts w:cs="Arial"/>
          <w:spacing w:val="-2"/>
        </w:rPr>
        <w:t>;</w:t>
      </w:r>
    </w:p>
    <w:p w:rsidR="0031166A" w:rsidRPr="004A636F" w:rsidRDefault="0031166A" w:rsidP="00A52E15">
      <w:pPr>
        <w:spacing w:before="120"/>
        <w:ind w:left="1440" w:hanging="720"/>
      </w:pPr>
      <w:r w:rsidRPr="004A636F">
        <w:t>(</w:t>
      </w:r>
      <w:r w:rsidR="00020E90">
        <w:t>x</w:t>
      </w:r>
      <w:r w:rsidR="00EA16B9">
        <w:t>i</w:t>
      </w:r>
      <w:r w:rsidRPr="004A636F">
        <w:t>)</w:t>
      </w:r>
      <w:r w:rsidR="00020E90">
        <w:tab/>
      </w:r>
      <w:proofErr w:type="gramStart"/>
      <w:r w:rsidRPr="004A636F">
        <w:rPr>
          <w:rFonts w:cs="Arial"/>
        </w:rPr>
        <w:t>prepare</w:t>
      </w:r>
      <w:proofErr w:type="gramEnd"/>
      <w:r w:rsidRPr="004A636F">
        <w:rPr>
          <w:rFonts w:cs="Arial"/>
        </w:rPr>
        <w:t xml:space="preserve"> terms of reference for consulting services </w:t>
      </w:r>
      <w:r>
        <w:rPr>
          <w:rFonts w:cs="Arial"/>
        </w:rPr>
        <w:t>to assist project implementation and institutional capacity strengthening;</w:t>
      </w:r>
    </w:p>
    <w:p w:rsidR="0031166A" w:rsidRPr="0031166A" w:rsidRDefault="0031166A" w:rsidP="00A52E15">
      <w:pPr>
        <w:spacing w:before="120"/>
        <w:ind w:left="1440" w:hanging="720"/>
        <w:rPr>
          <w:rFonts w:cs="Arial"/>
          <w:spacing w:val="-2"/>
        </w:rPr>
      </w:pPr>
      <w:r w:rsidRPr="0031166A">
        <w:rPr>
          <w:rFonts w:cs="Arial"/>
          <w:spacing w:val="-2"/>
        </w:rPr>
        <w:t>(</w:t>
      </w:r>
      <w:r w:rsidR="00020E90">
        <w:rPr>
          <w:rFonts w:cs="Arial"/>
          <w:spacing w:val="-2"/>
        </w:rPr>
        <w:t>xi</w:t>
      </w:r>
      <w:r w:rsidR="00EA16B9">
        <w:rPr>
          <w:rFonts w:cs="Arial"/>
          <w:spacing w:val="-2"/>
        </w:rPr>
        <w:t>i</w:t>
      </w:r>
      <w:r w:rsidRPr="0031166A">
        <w:rPr>
          <w:rFonts w:cs="Arial"/>
          <w:spacing w:val="-2"/>
        </w:rPr>
        <w:t>)</w:t>
      </w:r>
      <w:r w:rsidR="00020E90">
        <w:rPr>
          <w:rFonts w:cs="Arial"/>
          <w:spacing w:val="-2"/>
        </w:rPr>
        <w:tab/>
      </w:r>
      <w:proofErr w:type="gramStart"/>
      <w:r w:rsidRPr="0031166A">
        <w:rPr>
          <w:rFonts w:cs="Arial"/>
        </w:rPr>
        <w:t>conduct</w:t>
      </w:r>
      <w:proofErr w:type="gramEnd"/>
      <w:r w:rsidRPr="0031166A">
        <w:rPr>
          <w:rFonts w:cs="Arial"/>
        </w:rPr>
        <w:t xml:space="preserve"> procuremen</w:t>
      </w:r>
      <w:r>
        <w:rPr>
          <w:rFonts w:cs="Arial"/>
        </w:rPr>
        <w:t>t capacity assessment for the executing agencies and implementing agencies</w:t>
      </w:r>
      <w:r w:rsidRPr="0031166A">
        <w:rPr>
          <w:rFonts w:cs="Arial"/>
        </w:rPr>
        <w:t>, and identify measures to minimize procurement and financial management risk</w:t>
      </w:r>
      <w:r>
        <w:rPr>
          <w:rFonts w:cs="Arial"/>
        </w:rPr>
        <w:t>;</w:t>
      </w:r>
    </w:p>
    <w:p w:rsidR="003F62B0" w:rsidRPr="00020E90" w:rsidRDefault="004A636F" w:rsidP="00A52E15">
      <w:pPr>
        <w:spacing w:before="120"/>
        <w:ind w:left="1440" w:hanging="720"/>
      </w:pPr>
      <w:r w:rsidRPr="00020E90">
        <w:t>(</w:t>
      </w:r>
      <w:r w:rsidR="00020E90">
        <w:t>xii</w:t>
      </w:r>
      <w:r w:rsidR="00EA16B9">
        <w:t>i</w:t>
      </w:r>
      <w:r w:rsidRPr="00020E90">
        <w:t>)</w:t>
      </w:r>
      <w:r w:rsidR="00020E90">
        <w:tab/>
      </w:r>
      <w:r w:rsidR="00020E90" w:rsidRPr="00020E90">
        <w:rPr>
          <w:rFonts w:cs="Arial"/>
        </w:rPr>
        <w:t>pre</w:t>
      </w:r>
      <w:r w:rsidR="00020E90">
        <w:rPr>
          <w:rFonts w:cs="Arial"/>
        </w:rPr>
        <w:t xml:space="preserve">pare a procurement plan specifying procurement methods and packages in accordance with ADB’s </w:t>
      </w:r>
      <w:r w:rsidR="00020E90" w:rsidRPr="00020E90">
        <w:rPr>
          <w:rFonts w:cs="Arial"/>
          <w:i/>
        </w:rPr>
        <w:t>Procurement Guidelines</w:t>
      </w:r>
      <w:r w:rsidR="00020E90">
        <w:rPr>
          <w:rFonts w:cs="Arial"/>
        </w:rPr>
        <w:t xml:space="preserve"> (2010, amended from time to time), </w:t>
      </w:r>
      <w:r w:rsidR="00020E90" w:rsidRPr="00020E90">
        <w:rPr>
          <w:rFonts w:cs="Arial"/>
        </w:rPr>
        <w:t>with suggested level of prior or, if applicable, post review based on the procurement capacity assessments, containing an indicative implementation schedule with proposed sequencing of consultant recruitment and procurement bidding and awards</w:t>
      </w:r>
      <w:r w:rsidR="00020E90">
        <w:rPr>
          <w:rFonts w:cs="Arial"/>
        </w:rPr>
        <w:t>;</w:t>
      </w:r>
    </w:p>
    <w:p w:rsidR="004A636F" w:rsidRPr="00020E90" w:rsidRDefault="00020E90" w:rsidP="00A52E15">
      <w:pPr>
        <w:spacing w:before="120"/>
        <w:ind w:left="1440" w:hanging="720"/>
      </w:pPr>
      <w:r w:rsidRPr="00020E90">
        <w:t>(</w:t>
      </w:r>
      <w:r w:rsidR="00EA16B9">
        <w:t>xiv</w:t>
      </w:r>
      <w:r w:rsidRPr="00020E90">
        <w:t>)</w:t>
      </w:r>
      <w:r>
        <w:tab/>
      </w:r>
      <w:r w:rsidRPr="00020E90">
        <w:rPr>
          <w:rFonts w:cs="Arial"/>
        </w:rPr>
        <w:t>identify advance actions to be undertaken to ensure smooth start-up of project implementation using the project readiness filter; prepare documents necessary for advance actions such as invitations for expressions of interest, request for proposal, and shortlist of consulting firms; and provide training for the evaluation of proposals</w:t>
      </w:r>
      <w:r>
        <w:rPr>
          <w:rFonts w:cs="Arial"/>
        </w:rPr>
        <w:t>;</w:t>
      </w:r>
      <w:r w:rsidR="00A52E15">
        <w:rPr>
          <w:rFonts w:cs="Arial"/>
        </w:rPr>
        <w:t xml:space="preserve"> and</w:t>
      </w:r>
    </w:p>
    <w:p w:rsidR="004A636F" w:rsidRDefault="00020E90" w:rsidP="00A52E15">
      <w:pPr>
        <w:spacing w:before="120"/>
        <w:ind w:left="1440" w:hanging="720"/>
      </w:pPr>
      <w:r>
        <w:t>(</w:t>
      </w:r>
      <w:r w:rsidR="00EA16B9">
        <w:t>x</w:t>
      </w:r>
      <w:r>
        <w:t>v)</w:t>
      </w:r>
      <w:r>
        <w:tab/>
      </w:r>
      <w:r>
        <w:rPr>
          <w:rFonts w:cs="Arial"/>
        </w:rPr>
        <w:t>prepare a project administration manual (PAM) that describes how the executing and implementing agencies will implement the project and deliver the results on time, with quality, within budget, and in accordance with the government and ADB policies and procedures</w:t>
      </w:r>
      <w:r w:rsidR="00A52E15">
        <w:rPr>
          <w:rFonts w:cs="Arial"/>
        </w:rPr>
        <w:t>.</w:t>
      </w:r>
    </w:p>
    <w:p w:rsidR="004A636F" w:rsidRDefault="004A636F"/>
    <w:p w:rsidR="00B317EE" w:rsidRPr="00B90E9D" w:rsidRDefault="00B90E9D">
      <w:pPr>
        <w:rPr>
          <w:b/>
        </w:rPr>
      </w:pPr>
      <w:r w:rsidRPr="00B90E9D">
        <w:rPr>
          <w:b/>
        </w:rPr>
        <w:t>E</w:t>
      </w:r>
      <w:r w:rsidR="00B317EE" w:rsidRPr="00B90E9D">
        <w:rPr>
          <w:b/>
        </w:rPr>
        <w:t>.</w:t>
      </w:r>
      <w:r w:rsidR="00B317EE" w:rsidRPr="00B90E9D">
        <w:rPr>
          <w:b/>
        </w:rPr>
        <w:tab/>
        <w:t>Financial Analysis and Financial Management Assessment</w:t>
      </w:r>
    </w:p>
    <w:p w:rsidR="00B317EE" w:rsidRDefault="00B317EE"/>
    <w:p w:rsidR="00B90E9D" w:rsidRDefault="007F628B">
      <w:r>
        <w:fldChar w:fldCharType="begin"/>
      </w:r>
      <w:r w:rsidR="00A52E15">
        <w:instrText xml:space="preserve"> AUTONUM </w:instrText>
      </w:r>
      <w:r>
        <w:fldChar w:fldCharType="end"/>
      </w:r>
      <w:r w:rsidR="00A52E15">
        <w:tab/>
      </w:r>
      <w:r w:rsidR="00B90E9D">
        <w:t>As an integral part of project preparation, ADB requires that a financial due diligence exercise is completed. The consultant will:</w:t>
      </w:r>
    </w:p>
    <w:p w:rsidR="00B90E9D" w:rsidRPr="006D5071" w:rsidRDefault="00B90E9D" w:rsidP="00A52E15">
      <w:pPr>
        <w:pStyle w:val="List2"/>
        <w:spacing w:before="120"/>
        <w:ind w:left="1440" w:hanging="720"/>
        <w:rPr>
          <w:rFonts w:cs="Arial"/>
          <w:szCs w:val="22"/>
        </w:rPr>
      </w:pPr>
      <w:r>
        <w:rPr>
          <w:rFonts w:cs="Arial"/>
          <w:szCs w:val="22"/>
        </w:rPr>
        <w:t>(</w:t>
      </w:r>
      <w:proofErr w:type="spellStart"/>
      <w:r>
        <w:rPr>
          <w:rFonts w:cs="Arial"/>
          <w:szCs w:val="22"/>
        </w:rPr>
        <w:t>i</w:t>
      </w:r>
      <w:proofErr w:type="spellEnd"/>
      <w:r>
        <w:rPr>
          <w:rFonts w:cs="Arial"/>
          <w:szCs w:val="22"/>
        </w:rPr>
        <w:t>)</w:t>
      </w:r>
      <w:r>
        <w:rPr>
          <w:rFonts w:cs="Arial"/>
          <w:szCs w:val="22"/>
        </w:rPr>
        <w:tab/>
      </w:r>
      <w:proofErr w:type="gramStart"/>
      <w:r>
        <w:rPr>
          <w:rFonts w:cs="Arial"/>
          <w:szCs w:val="22"/>
        </w:rPr>
        <w:t>p</w:t>
      </w:r>
      <w:r w:rsidRPr="006D5071">
        <w:rPr>
          <w:rFonts w:cs="Arial"/>
          <w:szCs w:val="22"/>
        </w:rPr>
        <w:t>repare</w:t>
      </w:r>
      <w:proofErr w:type="gramEnd"/>
      <w:r w:rsidRPr="006D5071">
        <w:rPr>
          <w:rFonts w:cs="Arial"/>
          <w:szCs w:val="22"/>
        </w:rPr>
        <w:t xml:space="preserve"> </w:t>
      </w:r>
      <w:r w:rsidR="008641DC">
        <w:rPr>
          <w:rFonts w:cs="Arial"/>
          <w:szCs w:val="22"/>
        </w:rPr>
        <w:t xml:space="preserve">the </w:t>
      </w:r>
      <w:r w:rsidRPr="006D5071">
        <w:rPr>
          <w:rFonts w:cs="Arial"/>
          <w:szCs w:val="22"/>
        </w:rPr>
        <w:t xml:space="preserve">project </w:t>
      </w:r>
      <w:r w:rsidR="008641DC">
        <w:rPr>
          <w:rFonts w:cs="Arial"/>
          <w:szCs w:val="22"/>
        </w:rPr>
        <w:t>investment plan and the financing plan,</w:t>
      </w:r>
      <w:r w:rsidRPr="006D5071">
        <w:rPr>
          <w:rFonts w:cs="Arial"/>
          <w:szCs w:val="22"/>
        </w:rPr>
        <w:t xml:space="preserve"> and a financial analysis </w:t>
      </w:r>
      <w:r>
        <w:rPr>
          <w:rFonts w:cs="Arial"/>
          <w:szCs w:val="22"/>
        </w:rPr>
        <w:t xml:space="preserve">of the financial impact of the </w:t>
      </w:r>
      <w:r w:rsidR="008641DC">
        <w:rPr>
          <w:rFonts w:cs="Arial"/>
          <w:szCs w:val="22"/>
        </w:rPr>
        <w:t>p</w:t>
      </w:r>
      <w:r>
        <w:rPr>
          <w:rFonts w:cs="Arial"/>
          <w:szCs w:val="22"/>
        </w:rPr>
        <w:t>roject on the B</w:t>
      </w:r>
      <w:r w:rsidRPr="006D5071">
        <w:rPr>
          <w:rFonts w:cs="Arial"/>
          <w:szCs w:val="22"/>
        </w:rPr>
        <w:t>orrower</w:t>
      </w:r>
      <w:r>
        <w:rPr>
          <w:rFonts w:cs="Arial"/>
          <w:szCs w:val="22"/>
        </w:rPr>
        <w:t>.</w:t>
      </w:r>
      <w:r w:rsidRPr="006D5071">
        <w:rPr>
          <w:rFonts w:cs="Arial"/>
          <w:szCs w:val="22"/>
        </w:rPr>
        <w:t xml:space="preserve"> The </w:t>
      </w:r>
      <w:r>
        <w:rPr>
          <w:rFonts w:cs="Arial"/>
          <w:szCs w:val="22"/>
        </w:rPr>
        <w:t>consultant will</w:t>
      </w:r>
      <w:r w:rsidRPr="006D5071">
        <w:rPr>
          <w:rFonts w:cs="Arial"/>
          <w:szCs w:val="22"/>
        </w:rPr>
        <w:t xml:space="preserve"> follow the guidance set out in the</w:t>
      </w:r>
      <w:r>
        <w:rPr>
          <w:rFonts w:cs="Arial"/>
          <w:szCs w:val="22"/>
        </w:rPr>
        <w:t xml:space="preserve"> ADB's</w:t>
      </w:r>
      <w:r w:rsidRPr="006D5071">
        <w:rPr>
          <w:rFonts w:cs="Arial"/>
          <w:szCs w:val="22"/>
        </w:rPr>
        <w:t xml:space="preserve"> </w:t>
      </w:r>
      <w:r w:rsidRPr="00042A80">
        <w:rPr>
          <w:rFonts w:cs="Arial"/>
          <w:i/>
          <w:iCs/>
          <w:szCs w:val="22"/>
        </w:rPr>
        <w:t>Financial Due Diligence Note</w:t>
      </w:r>
      <w:r w:rsidRPr="006D5071">
        <w:rPr>
          <w:rFonts w:cs="Arial"/>
          <w:szCs w:val="22"/>
        </w:rPr>
        <w:t xml:space="preserve"> (2009) and </w:t>
      </w:r>
      <w:r w:rsidRPr="00042A80">
        <w:rPr>
          <w:rFonts w:cs="Arial"/>
          <w:i/>
          <w:iCs/>
          <w:szCs w:val="22"/>
        </w:rPr>
        <w:t>Note on Preparation and Presentation of Cost Estimates</w:t>
      </w:r>
      <w:r>
        <w:rPr>
          <w:rFonts w:cs="Arial"/>
          <w:szCs w:val="22"/>
        </w:rPr>
        <w:t xml:space="preserve"> (2008) and will</w:t>
      </w:r>
      <w:r w:rsidRPr="006D5071">
        <w:rPr>
          <w:rFonts w:cs="Arial"/>
          <w:szCs w:val="22"/>
        </w:rPr>
        <w:t>:</w:t>
      </w:r>
    </w:p>
    <w:p w:rsidR="00B90E9D" w:rsidRPr="006D5071" w:rsidRDefault="00B90E9D" w:rsidP="00A52E15">
      <w:pPr>
        <w:pStyle w:val="List2"/>
        <w:spacing w:before="120"/>
        <w:ind w:left="2160" w:hanging="720"/>
        <w:rPr>
          <w:rFonts w:cs="Arial"/>
          <w:szCs w:val="22"/>
        </w:rPr>
      </w:pPr>
      <w:r>
        <w:rPr>
          <w:rFonts w:cs="Arial"/>
          <w:szCs w:val="22"/>
        </w:rPr>
        <w:t>(a)</w:t>
      </w:r>
      <w:r>
        <w:rPr>
          <w:rFonts w:cs="Arial"/>
          <w:szCs w:val="22"/>
        </w:rPr>
        <w:tab/>
        <w:t>p</w:t>
      </w:r>
      <w:r w:rsidRPr="006D5071">
        <w:rPr>
          <w:rFonts w:cs="Arial"/>
          <w:szCs w:val="22"/>
        </w:rPr>
        <w:t xml:space="preserve">repare </w:t>
      </w:r>
      <w:r w:rsidR="008641DC">
        <w:rPr>
          <w:rFonts w:cs="Arial"/>
          <w:szCs w:val="22"/>
        </w:rPr>
        <w:t xml:space="preserve">the </w:t>
      </w:r>
      <w:r>
        <w:rPr>
          <w:rFonts w:cs="Arial"/>
          <w:szCs w:val="22"/>
        </w:rPr>
        <w:t>p</w:t>
      </w:r>
      <w:r w:rsidRPr="006D5071">
        <w:rPr>
          <w:rFonts w:cs="Arial"/>
          <w:szCs w:val="22"/>
        </w:rPr>
        <w:t xml:space="preserve">roject </w:t>
      </w:r>
      <w:r w:rsidR="008641DC">
        <w:rPr>
          <w:rFonts w:cs="Arial"/>
          <w:szCs w:val="22"/>
        </w:rPr>
        <w:t>investment plan and the financing plan</w:t>
      </w:r>
      <w:r w:rsidRPr="006D5071">
        <w:rPr>
          <w:rFonts w:cs="Arial"/>
          <w:szCs w:val="22"/>
        </w:rPr>
        <w:t xml:space="preserve"> using </w:t>
      </w:r>
      <w:r>
        <w:rPr>
          <w:rFonts w:cs="Arial"/>
          <w:szCs w:val="22"/>
        </w:rPr>
        <w:t>Excel;</w:t>
      </w:r>
    </w:p>
    <w:p w:rsidR="00B90E9D" w:rsidRPr="006D5071" w:rsidRDefault="00B90E9D" w:rsidP="00A52E15">
      <w:pPr>
        <w:pStyle w:val="List2"/>
        <w:spacing w:before="120"/>
        <w:ind w:left="2160" w:hanging="720"/>
        <w:rPr>
          <w:rFonts w:cs="Arial"/>
          <w:szCs w:val="22"/>
        </w:rPr>
      </w:pPr>
      <w:r>
        <w:rPr>
          <w:rFonts w:eastAsia="MS Mincho" w:cs="Arial"/>
          <w:szCs w:val="22"/>
          <w:lang w:eastAsia="ja-JP"/>
        </w:rPr>
        <w:lastRenderedPageBreak/>
        <w:t>(b)</w:t>
      </w:r>
      <w:r>
        <w:rPr>
          <w:rFonts w:eastAsia="MS Mincho" w:cs="Arial"/>
          <w:szCs w:val="22"/>
          <w:lang w:eastAsia="ja-JP"/>
        </w:rPr>
        <w:tab/>
      </w:r>
      <w:r w:rsidRPr="006D5071">
        <w:rPr>
          <w:rFonts w:eastAsia="MS Mincho" w:cs="Arial"/>
          <w:szCs w:val="22"/>
          <w:lang w:eastAsia="ja-JP"/>
        </w:rPr>
        <w:t>prepare projections</w:t>
      </w:r>
      <w:r>
        <w:rPr>
          <w:rFonts w:eastAsia="MS Mincho" w:cs="Arial"/>
          <w:szCs w:val="22"/>
          <w:lang w:eastAsia="ja-JP"/>
        </w:rPr>
        <w:t xml:space="preserve"> of future incremental costs,</w:t>
      </w:r>
      <w:r w:rsidRPr="006D5071">
        <w:rPr>
          <w:rFonts w:eastAsia="MS Mincho" w:cs="Arial"/>
          <w:szCs w:val="22"/>
          <w:lang w:eastAsia="ja-JP"/>
        </w:rPr>
        <w:t xml:space="preserve"> assess whether each relevant entity </w:t>
      </w:r>
      <w:r>
        <w:rPr>
          <w:rFonts w:eastAsia="MS Mincho" w:cs="Arial"/>
          <w:szCs w:val="22"/>
          <w:lang w:eastAsia="ja-JP"/>
        </w:rPr>
        <w:t>will have funding to cover long-</w:t>
      </w:r>
      <w:r w:rsidRPr="006D5071">
        <w:rPr>
          <w:rFonts w:eastAsia="MS Mincho" w:cs="Arial"/>
          <w:szCs w:val="22"/>
          <w:lang w:eastAsia="ja-JP"/>
        </w:rPr>
        <w:t>term costs as needed to ensure project sustainability</w:t>
      </w:r>
      <w:r>
        <w:rPr>
          <w:rFonts w:eastAsia="MS Mincho" w:cs="Arial"/>
          <w:szCs w:val="22"/>
          <w:lang w:eastAsia="ja-JP"/>
        </w:rPr>
        <w:t>, and identify a</w:t>
      </w:r>
      <w:r w:rsidRPr="006D5071">
        <w:rPr>
          <w:rFonts w:eastAsia="MS Mincho" w:cs="Arial"/>
          <w:szCs w:val="22"/>
          <w:lang w:eastAsia="ja-JP"/>
        </w:rPr>
        <w:t>ctions needed to ensure project financial sustainability</w:t>
      </w:r>
      <w:r>
        <w:rPr>
          <w:rFonts w:eastAsia="MS Mincho" w:cs="Arial"/>
          <w:szCs w:val="22"/>
          <w:lang w:eastAsia="ja-JP"/>
        </w:rPr>
        <w:t xml:space="preserve"> as the assurances or covenants in the loan agreement;</w:t>
      </w:r>
    </w:p>
    <w:p w:rsidR="00B90E9D" w:rsidRPr="006D5071" w:rsidRDefault="00B90E9D" w:rsidP="00A52E15">
      <w:pPr>
        <w:pStyle w:val="List2"/>
        <w:spacing w:before="120"/>
        <w:ind w:left="2160" w:hanging="720"/>
        <w:rPr>
          <w:rFonts w:cs="Arial"/>
          <w:szCs w:val="22"/>
        </w:rPr>
      </w:pPr>
      <w:r>
        <w:rPr>
          <w:rFonts w:cs="Arial"/>
          <w:szCs w:val="22"/>
        </w:rPr>
        <w:t>(c)</w:t>
      </w:r>
      <w:r>
        <w:rPr>
          <w:rFonts w:cs="Arial"/>
          <w:szCs w:val="22"/>
        </w:rPr>
        <w:tab/>
        <w:t>i</w:t>
      </w:r>
      <w:r w:rsidRPr="006D5071">
        <w:rPr>
          <w:rFonts w:cs="Arial"/>
          <w:szCs w:val="22"/>
        </w:rPr>
        <w:t>dentify the cash flow requirements and recommend appropriate fund flow mechanism and disbursement schedule</w:t>
      </w:r>
      <w:r>
        <w:rPr>
          <w:rFonts w:cs="Arial"/>
          <w:szCs w:val="22"/>
        </w:rPr>
        <w:t>; and</w:t>
      </w:r>
    </w:p>
    <w:p w:rsidR="00B90E9D" w:rsidRPr="006D5071" w:rsidRDefault="00B90E9D" w:rsidP="00A52E15">
      <w:pPr>
        <w:pStyle w:val="List2"/>
        <w:spacing w:before="120"/>
        <w:ind w:left="2160" w:hanging="720"/>
        <w:rPr>
          <w:rFonts w:cs="Arial"/>
          <w:szCs w:val="22"/>
        </w:rPr>
      </w:pPr>
      <w:r>
        <w:rPr>
          <w:rFonts w:cs="Arial"/>
          <w:szCs w:val="22"/>
        </w:rPr>
        <w:t>(d)</w:t>
      </w:r>
      <w:r>
        <w:rPr>
          <w:rFonts w:cs="Arial"/>
          <w:szCs w:val="22"/>
        </w:rPr>
        <w:tab/>
        <w:t>p</w:t>
      </w:r>
      <w:r w:rsidRPr="006D5071">
        <w:rPr>
          <w:rFonts w:cs="Arial"/>
          <w:szCs w:val="22"/>
        </w:rPr>
        <w:t xml:space="preserve">rovide costing and financial forecasting data </w:t>
      </w:r>
      <w:r>
        <w:rPr>
          <w:rFonts w:cs="Arial"/>
          <w:szCs w:val="22"/>
        </w:rPr>
        <w:t>for the economic analysis</w:t>
      </w:r>
      <w:r w:rsidRPr="006D5071">
        <w:rPr>
          <w:rFonts w:cs="Arial"/>
          <w:szCs w:val="22"/>
        </w:rPr>
        <w:t xml:space="preserve"> to support a</w:t>
      </w:r>
      <w:r>
        <w:rPr>
          <w:rFonts w:cs="Arial"/>
          <w:szCs w:val="22"/>
        </w:rPr>
        <w:t>ssessment of economic viability;</w:t>
      </w:r>
    </w:p>
    <w:p w:rsidR="00B90E9D" w:rsidRPr="006D5071" w:rsidRDefault="00B90E9D" w:rsidP="00A52E15">
      <w:pPr>
        <w:autoSpaceDE w:val="0"/>
        <w:autoSpaceDN w:val="0"/>
        <w:adjustRightInd w:val="0"/>
        <w:spacing w:before="120"/>
        <w:ind w:left="1440" w:hanging="720"/>
        <w:rPr>
          <w:rFonts w:cs="Arial"/>
          <w:lang w:val="en-GB"/>
        </w:rPr>
      </w:pPr>
      <w:r>
        <w:rPr>
          <w:rFonts w:cs="Arial"/>
        </w:rPr>
        <w:t>(ii)</w:t>
      </w:r>
      <w:r>
        <w:rPr>
          <w:rFonts w:cs="Arial"/>
        </w:rPr>
        <w:tab/>
      </w:r>
      <w:proofErr w:type="gramStart"/>
      <w:r>
        <w:rPr>
          <w:rFonts w:cs="Arial"/>
        </w:rPr>
        <w:t>c</w:t>
      </w:r>
      <w:r w:rsidRPr="006D5071">
        <w:rPr>
          <w:rFonts w:cs="Arial"/>
        </w:rPr>
        <w:t>omplete</w:t>
      </w:r>
      <w:proofErr w:type="gramEnd"/>
      <w:r w:rsidRPr="006D5071">
        <w:rPr>
          <w:rFonts w:cs="Arial"/>
        </w:rPr>
        <w:t xml:space="preserve"> a financial management assessment (FMA)</w:t>
      </w:r>
      <w:r>
        <w:rPr>
          <w:rFonts w:cs="Arial"/>
        </w:rPr>
        <w:t xml:space="preserve"> of the executing and implementing agencies </w:t>
      </w:r>
      <w:r w:rsidRPr="006D5071">
        <w:rPr>
          <w:rFonts w:cs="Arial"/>
        </w:rPr>
        <w:t xml:space="preserve">in order to ensure that financial management capacity is adequate to implement the proposed </w:t>
      </w:r>
      <w:r>
        <w:rPr>
          <w:rFonts w:cs="Arial"/>
        </w:rPr>
        <w:t>P</w:t>
      </w:r>
      <w:r w:rsidRPr="006D5071">
        <w:rPr>
          <w:rFonts w:cs="Arial"/>
        </w:rPr>
        <w:t>roject</w:t>
      </w:r>
      <w:r>
        <w:rPr>
          <w:rFonts w:cs="Arial"/>
        </w:rPr>
        <w:t>.</w:t>
      </w:r>
      <w:r w:rsidRPr="006D5071">
        <w:rPr>
          <w:rFonts w:cs="Arial"/>
        </w:rPr>
        <w:t xml:space="preserve"> T</w:t>
      </w:r>
      <w:r w:rsidRPr="006D5071">
        <w:rPr>
          <w:rFonts w:cs="Arial"/>
          <w:lang w:val="en-GB"/>
        </w:rPr>
        <w:t xml:space="preserve">he </w:t>
      </w:r>
      <w:r>
        <w:rPr>
          <w:rFonts w:cs="Arial"/>
          <w:lang w:val="en-GB"/>
        </w:rPr>
        <w:t>consultant will</w:t>
      </w:r>
      <w:r w:rsidRPr="006D5071">
        <w:rPr>
          <w:rFonts w:cs="Arial"/>
          <w:lang w:val="en-GB"/>
        </w:rPr>
        <w:t xml:space="preserve"> follow the guidance in ADB’s </w:t>
      </w:r>
      <w:r w:rsidRPr="00042A80">
        <w:rPr>
          <w:rFonts w:cs="Arial"/>
          <w:i/>
          <w:iCs/>
          <w:lang w:val="en-GB"/>
        </w:rPr>
        <w:t>draft FMA Guidelines</w:t>
      </w:r>
      <w:r>
        <w:rPr>
          <w:rFonts w:cs="Arial"/>
          <w:lang w:val="en-GB"/>
        </w:rPr>
        <w:t xml:space="preserve"> (2010) and will:</w:t>
      </w:r>
      <w:r w:rsidRPr="006D5071">
        <w:rPr>
          <w:rFonts w:cs="Arial"/>
          <w:lang w:val="en-GB"/>
        </w:rPr>
        <w:t xml:space="preserve"> </w:t>
      </w:r>
    </w:p>
    <w:p w:rsidR="00B90E9D" w:rsidRPr="006D5071" w:rsidRDefault="00B90E9D" w:rsidP="00A52E15">
      <w:pPr>
        <w:pStyle w:val="List2"/>
        <w:spacing w:before="120"/>
        <w:ind w:left="2160" w:hanging="720"/>
        <w:rPr>
          <w:rFonts w:cs="Arial"/>
          <w:szCs w:val="22"/>
        </w:rPr>
      </w:pPr>
      <w:r>
        <w:rPr>
          <w:rFonts w:cs="Arial"/>
          <w:szCs w:val="22"/>
          <w:lang w:val="en-GB"/>
        </w:rPr>
        <w:t>(a)</w:t>
      </w:r>
      <w:r>
        <w:rPr>
          <w:rFonts w:cs="Arial"/>
          <w:szCs w:val="22"/>
          <w:lang w:val="en-GB"/>
        </w:rPr>
        <w:tab/>
      </w:r>
      <w:r w:rsidRPr="006D5071">
        <w:rPr>
          <w:rFonts w:cs="Arial"/>
          <w:szCs w:val="22"/>
          <w:lang w:val="en-GB"/>
        </w:rPr>
        <w:t xml:space="preserve">use </w:t>
      </w:r>
      <w:r w:rsidRPr="006D5071">
        <w:rPr>
          <w:rFonts w:cs="Arial"/>
          <w:szCs w:val="22"/>
        </w:rPr>
        <w:t>the modified Financial Management Assessment Questionnaire</w:t>
      </w:r>
      <w:r w:rsidRPr="006D5071">
        <w:rPr>
          <w:rStyle w:val="FootnoteReference"/>
          <w:rFonts w:cs="Arial"/>
          <w:szCs w:val="22"/>
        </w:rPr>
        <w:t xml:space="preserve"> </w:t>
      </w:r>
      <w:r w:rsidRPr="006D5071">
        <w:rPr>
          <w:rFonts w:cs="Arial"/>
          <w:szCs w:val="22"/>
        </w:rPr>
        <w:t>as the basis to collect the information needed to assess the strengths and weaknesses</w:t>
      </w:r>
      <w:r>
        <w:rPr>
          <w:rFonts w:cs="Arial"/>
          <w:szCs w:val="22"/>
        </w:rPr>
        <w:t xml:space="preserve"> of</w:t>
      </w:r>
      <w:r w:rsidRPr="006D5071">
        <w:rPr>
          <w:rFonts w:cs="Arial"/>
          <w:szCs w:val="22"/>
        </w:rPr>
        <w:t xml:space="preserve"> financial management systems, controls</w:t>
      </w:r>
      <w:r>
        <w:rPr>
          <w:rFonts w:cs="Arial"/>
          <w:szCs w:val="22"/>
        </w:rPr>
        <w:t>,</w:t>
      </w:r>
      <w:r w:rsidRPr="006D5071">
        <w:rPr>
          <w:rFonts w:cs="Arial"/>
          <w:szCs w:val="22"/>
        </w:rPr>
        <w:t xml:space="preserve"> and financial reporting standards which will relate to financial managemen</w:t>
      </w:r>
      <w:r>
        <w:rPr>
          <w:rFonts w:cs="Arial"/>
          <w:szCs w:val="22"/>
        </w:rPr>
        <w:t>t and control of project funds;</w:t>
      </w:r>
    </w:p>
    <w:p w:rsidR="00B90E9D" w:rsidRPr="006D5071" w:rsidRDefault="00B90E9D" w:rsidP="00A52E15">
      <w:pPr>
        <w:pStyle w:val="List2"/>
        <w:spacing w:before="120"/>
        <w:ind w:left="2160" w:hanging="720"/>
        <w:rPr>
          <w:rFonts w:cs="Arial"/>
          <w:szCs w:val="22"/>
        </w:rPr>
      </w:pPr>
      <w:r>
        <w:rPr>
          <w:rFonts w:cs="Arial"/>
          <w:szCs w:val="22"/>
        </w:rPr>
        <w:t>(b)</w:t>
      </w:r>
      <w:r>
        <w:rPr>
          <w:rFonts w:cs="Arial"/>
          <w:szCs w:val="22"/>
        </w:rPr>
        <w:tab/>
      </w:r>
      <w:r w:rsidRPr="006D5071">
        <w:rPr>
          <w:rFonts w:cs="Arial"/>
          <w:szCs w:val="22"/>
        </w:rPr>
        <w:t>consider, as necessary, means of upgrading financial staff capacity or the need for specific staffing requirements to cover the project fin</w:t>
      </w:r>
      <w:r>
        <w:rPr>
          <w:rFonts w:cs="Arial"/>
          <w:szCs w:val="22"/>
        </w:rPr>
        <w:t>ancial management arrangements;</w:t>
      </w:r>
    </w:p>
    <w:p w:rsidR="00B90E9D" w:rsidRPr="006D5071" w:rsidRDefault="00B90E9D" w:rsidP="00A52E15">
      <w:pPr>
        <w:pStyle w:val="List2"/>
        <w:spacing w:before="120"/>
        <w:ind w:left="2160" w:hanging="720"/>
        <w:rPr>
          <w:rFonts w:cs="Arial"/>
          <w:szCs w:val="22"/>
        </w:rPr>
      </w:pPr>
      <w:r>
        <w:rPr>
          <w:rFonts w:cs="Arial"/>
          <w:szCs w:val="22"/>
        </w:rPr>
        <w:t>(c)</w:t>
      </w:r>
      <w:r>
        <w:rPr>
          <w:rFonts w:cs="Arial"/>
          <w:szCs w:val="22"/>
        </w:rPr>
        <w:tab/>
        <w:t>prepare a summary of findings, i</w:t>
      </w:r>
      <w:r w:rsidRPr="006D5071">
        <w:rPr>
          <w:rFonts w:cs="Arial"/>
          <w:szCs w:val="22"/>
        </w:rPr>
        <w:t>dentify risks arising from material deficiencies</w:t>
      </w:r>
      <w:r>
        <w:rPr>
          <w:rFonts w:cs="Arial"/>
          <w:szCs w:val="22"/>
        </w:rPr>
        <w:t>,</w:t>
      </w:r>
      <w:r w:rsidRPr="006D5071">
        <w:rPr>
          <w:rFonts w:cs="Arial"/>
          <w:szCs w:val="22"/>
        </w:rPr>
        <w:t xml:space="preserve"> and propose practical recommendations for improving financial management functions and/or staffing for financial oper</w:t>
      </w:r>
      <w:r>
        <w:rPr>
          <w:rFonts w:cs="Arial"/>
          <w:szCs w:val="22"/>
        </w:rPr>
        <w:t>ations needed to mitigate risks; and</w:t>
      </w:r>
    </w:p>
    <w:p w:rsidR="00B90E9D" w:rsidRPr="006D5071" w:rsidRDefault="00B90E9D" w:rsidP="00A52E15">
      <w:pPr>
        <w:pStyle w:val="List2"/>
        <w:spacing w:before="120"/>
        <w:ind w:left="2160" w:hanging="720"/>
        <w:rPr>
          <w:szCs w:val="22"/>
        </w:rPr>
      </w:pPr>
      <w:r>
        <w:rPr>
          <w:szCs w:val="22"/>
        </w:rPr>
        <w:t>(d)</w:t>
      </w:r>
      <w:r>
        <w:rPr>
          <w:szCs w:val="22"/>
        </w:rPr>
        <w:tab/>
        <w:t>p</w:t>
      </w:r>
      <w:r w:rsidRPr="006D5071">
        <w:rPr>
          <w:szCs w:val="22"/>
        </w:rPr>
        <w:t>rovide relevant detail</w:t>
      </w:r>
      <w:r>
        <w:rPr>
          <w:szCs w:val="22"/>
        </w:rPr>
        <w:t>ed</w:t>
      </w:r>
      <w:r w:rsidRPr="006D5071">
        <w:rPr>
          <w:szCs w:val="22"/>
        </w:rPr>
        <w:t xml:space="preserve"> informati</w:t>
      </w:r>
      <w:r>
        <w:rPr>
          <w:szCs w:val="22"/>
        </w:rPr>
        <w:t>on to enable completion of the f</w:t>
      </w:r>
      <w:r w:rsidRPr="006D5071">
        <w:rPr>
          <w:szCs w:val="22"/>
        </w:rPr>
        <w:t xml:space="preserve">inancial </w:t>
      </w:r>
      <w:r>
        <w:rPr>
          <w:szCs w:val="22"/>
        </w:rPr>
        <w:t>m</w:t>
      </w:r>
      <w:r w:rsidRPr="006D5071">
        <w:rPr>
          <w:szCs w:val="22"/>
        </w:rPr>
        <w:t>anagement section of the</w:t>
      </w:r>
      <w:r>
        <w:rPr>
          <w:szCs w:val="22"/>
        </w:rPr>
        <w:t xml:space="preserve"> Second</w:t>
      </w:r>
      <w:r w:rsidRPr="006D5071">
        <w:rPr>
          <w:szCs w:val="22"/>
        </w:rPr>
        <w:t xml:space="preserve"> </w:t>
      </w:r>
      <w:r>
        <w:rPr>
          <w:szCs w:val="22"/>
        </w:rPr>
        <w:t>Governance and Anticorruption Action Plan (</w:t>
      </w:r>
      <w:r w:rsidRPr="006D5071">
        <w:rPr>
          <w:szCs w:val="22"/>
        </w:rPr>
        <w:t>GACAP II</w:t>
      </w:r>
      <w:r>
        <w:rPr>
          <w:szCs w:val="22"/>
        </w:rPr>
        <w:t>) Risk Assessment;</w:t>
      </w:r>
    </w:p>
    <w:p w:rsidR="00B90E9D" w:rsidRDefault="00B90E9D" w:rsidP="00A52E15">
      <w:pPr>
        <w:spacing w:before="120"/>
        <w:ind w:left="1440" w:hanging="720"/>
        <w:rPr>
          <w:rFonts w:cs="Arial"/>
        </w:rPr>
      </w:pPr>
      <w:r>
        <w:rPr>
          <w:rFonts w:cs="Arial"/>
        </w:rPr>
        <w:t>(iii)</w:t>
      </w:r>
      <w:r>
        <w:rPr>
          <w:rFonts w:cs="Arial"/>
        </w:rPr>
        <w:tab/>
      </w:r>
      <w:proofErr w:type="gramStart"/>
      <w:r>
        <w:rPr>
          <w:rFonts w:cs="Arial"/>
        </w:rPr>
        <w:t>prepare</w:t>
      </w:r>
      <w:proofErr w:type="gramEnd"/>
      <w:r>
        <w:rPr>
          <w:rFonts w:cs="Arial"/>
        </w:rPr>
        <w:t xml:space="preserve"> a financial evaluation of the </w:t>
      </w:r>
      <w:r w:rsidR="00155D25">
        <w:rPr>
          <w:rFonts w:cs="Arial"/>
        </w:rPr>
        <w:t>revenue generating</w:t>
      </w:r>
      <w:r>
        <w:rPr>
          <w:rFonts w:cs="Arial"/>
        </w:rPr>
        <w:t xml:space="preserve"> components using financial internal rate of return (FIRR) and </w:t>
      </w:r>
      <w:r w:rsidR="00155D25">
        <w:rPr>
          <w:rFonts w:cs="Arial"/>
        </w:rPr>
        <w:t>weighted average cost of capital (</w:t>
      </w:r>
      <w:r>
        <w:rPr>
          <w:rFonts w:cs="Arial"/>
        </w:rPr>
        <w:t>WACC</w:t>
      </w:r>
      <w:r w:rsidR="00155D25">
        <w:rPr>
          <w:rFonts w:cs="Arial"/>
        </w:rPr>
        <w:t>)</w:t>
      </w:r>
      <w:r w:rsidR="00DB6146">
        <w:rPr>
          <w:rFonts w:cs="Arial"/>
        </w:rPr>
        <w:t xml:space="preserve"> computations;</w:t>
      </w:r>
    </w:p>
    <w:p w:rsidR="00155D25" w:rsidRPr="006D5071" w:rsidRDefault="00155D25" w:rsidP="00A52E15">
      <w:pPr>
        <w:pStyle w:val="BodyText"/>
        <w:spacing w:before="120"/>
        <w:ind w:left="1440" w:hanging="720"/>
        <w:rPr>
          <w:rFonts w:cs="Arial"/>
          <w:b w:val="0"/>
          <w:i/>
          <w:iCs/>
          <w:szCs w:val="22"/>
        </w:rPr>
      </w:pPr>
      <w:r>
        <w:rPr>
          <w:rFonts w:cs="Arial"/>
          <w:b w:val="0"/>
          <w:szCs w:val="22"/>
        </w:rPr>
        <w:t>(iv)</w:t>
      </w:r>
      <w:r>
        <w:rPr>
          <w:rFonts w:cs="Arial"/>
          <w:b w:val="0"/>
          <w:szCs w:val="22"/>
        </w:rPr>
        <w:tab/>
      </w:r>
      <w:r w:rsidRPr="006D5071">
        <w:rPr>
          <w:rFonts w:cs="Arial"/>
          <w:b w:val="0"/>
          <w:szCs w:val="22"/>
        </w:rPr>
        <w:t xml:space="preserve">review the state finance system and fiscal linkages between the central, provincial, and city governments; examine the existing financial positions of the </w:t>
      </w:r>
      <w:r>
        <w:rPr>
          <w:rFonts w:cs="Arial"/>
          <w:b w:val="0"/>
          <w:szCs w:val="22"/>
        </w:rPr>
        <w:t>provincial and city governments</w:t>
      </w:r>
      <w:r w:rsidRPr="006D5071">
        <w:rPr>
          <w:rFonts w:cs="Arial"/>
          <w:b w:val="0"/>
          <w:szCs w:val="22"/>
        </w:rPr>
        <w:t xml:space="preserve"> and urban service providers, that will lend/relend/borrow funds or pr</w:t>
      </w:r>
      <w:r>
        <w:rPr>
          <w:rFonts w:cs="Arial"/>
          <w:b w:val="0"/>
          <w:szCs w:val="22"/>
        </w:rPr>
        <w:t>ovide counterpart funds to the p</w:t>
      </w:r>
      <w:r w:rsidRPr="006D5071">
        <w:rPr>
          <w:rFonts w:cs="Arial"/>
          <w:b w:val="0"/>
          <w:szCs w:val="22"/>
        </w:rPr>
        <w:t xml:space="preserve">roject, by reviewing the past audited financial statements and fiscal budgets; prepare 10-year financial projections of the </w:t>
      </w:r>
      <w:r>
        <w:rPr>
          <w:rFonts w:cs="Arial"/>
          <w:b w:val="0"/>
          <w:szCs w:val="22"/>
        </w:rPr>
        <w:t>provincial and city governments</w:t>
      </w:r>
      <w:r w:rsidRPr="006D5071">
        <w:rPr>
          <w:rFonts w:cs="Arial"/>
          <w:b w:val="0"/>
          <w:szCs w:val="22"/>
        </w:rPr>
        <w:t xml:space="preserve"> and urban service providers; and assess the affordability of the proposed project components</w:t>
      </w:r>
      <w:r>
        <w:rPr>
          <w:rFonts w:cs="Arial"/>
          <w:b w:val="0"/>
          <w:szCs w:val="22"/>
        </w:rPr>
        <w:t>;</w:t>
      </w:r>
    </w:p>
    <w:p w:rsidR="00155D25" w:rsidRPr="006D5071" w:rsidRDefault="00155D25" w:rsidP="00A52E15">
      <w:pPr>
        <w:pStyle w:val="BodyText"/>
        <w:spacing w:before="120"/>
        <w:ind w:left="1440" w:hanging="720"/>
        <w:rPr>
          <w:rFonts w:cs="Arial"/>
          <w:b w:val="0"/>
          <w:i/>
          <w:iCs/>
          <w:szCs w:val="22"/>
        </w:rPr>
      </w:pPr>
      <w:r>
        <w:rPr>
          <w:rFonts w:cs="Arial"/>
          <w:b w:val="0"/>
          <w:szCs w:val="22"/>
        </w:rPr>
        <w:t>(v)</w:t>
      </w:r>
      <w:r>
        <w:rPr>
          <w:rFonts w:cs="Arial"/>
          <w:b w:val="0"/>
          <w:szCs w:val="22"/>
        </w:rPr>
        <w:tab/>
      </w:r>
      <w:r w:rsidRPr="006D5071">
        <w:rPr>
          <w:rFonts w:cs="Arial"/>
          <w:b w:val="0"/>
          <w:szCs w:val="22"/>
        </w:rPr>
        <w:t>review tariff policies, current tariff levels and structures, and collection mechanisms for various urban services; recommend user charges for public services; assess the pricing of services for the poor, willingness to pay, ability to pay of different user groups, and cost-sharing mechanisms; and prepare a project financing plan based on the detailed project cost estimates and design the project fund-flow mechanism</w:t>
      </w:r>
      <w:r>
        <w:rPr>
          <w:rFonts w:cs="Arial"/>
          <w:b w:val="0"/>
          <w:szCs w:val="22"/>
        </w:rPr>
        <w:t>;</w:t>
      </w:r>
      <w:r w:rsidR="00DB6146">
        <w:rPr>
          <w:rFonts w:cs="Arial"/>
          <w:b w:val="0"/>
          <w:szCs w:val="22"/>
        </w:rPr>
        <w:t xml:space="preserve"> and</w:t>
      </w:r>
    </w:p>
    <w:p w:rsidR="00B90E9D" w:rsidRPr="00D418B5" w:rsidRDefault="00155D25" w:rsidP="00A52E15">
      <w:pPr>
        <w:spacing w:before="120"/>
        <w:ind w:left="1440" w:hanging="720"/>
        <w:rPr>
          <w:b/>
        </w:rPr>
      </w:pPr>
      <w:r>
        <w:t>(</w:t>
      </w:r>
      <w:r w:rsidR="00B90E9D">
        <w:t>v</w:t>
      </w:r>
      <w:r>
        <w:t>i</w:t>
      </w:r>
      <w:r w:rsidR="00B90E9D">
        <w:t>)</w:t>
      </w:r>
      <w:r w:rsidR="00B90E9D">
        <w:tab/>
      </w:r>
      <w:proofErr w:type="gramStart"/>
      <w:r w:rsidR="00B90E9D">
        <w:t>a</w:t>
      </w:r>
      <w:r w:rsidR="00B90E9D" w:rsidRPr="006D5071">
        <w:t>ssist</w:t>
      </w:r>
      <w:proofErr w:type="gramEnd"/>
      <w:r w:rsidR="00B90E9D" w:rsidRPr="006D5071">
        <w:t xml:space="preserve">, as necessary, the </w:t>
      </w:r>
      <w:r w:rsidR="00B90E9D">
        <w:t>t</w:t>
      </w:r>
      <w:r w:rsidR="00B90E9D" w:rsidRPr="006D5071">
        <w:t xml:space="preserve">eam </w:t>
      </w:r>
      <w:r w:rsidR="00B90E9D">
        <w:t>leader</w:t>
      </w:r>
      <w:r w:rsidR="00B90E9D" w:rsidRPr="006D5071">
        <w:t xml:space="preserve"> and other involved</w:t>
      </w:r>
      <w:r>
        <w:t xml:space="preserve"> team members</w:t>
      </w:r>
      <w:r w:rsidR="00B90E9D">
        <w:t xml:space="preserve"> to explain to the B</w:t>
      </w:r>
      <w:r w:rsidR="00B90E9D" w:rsidRPr="006D5071">
        <w:t xml:space="preserve">orrower the financial management assessment, the basis and </w:t>
      </w:r>
      <w:r w:rsidR="00B90E9D" w:rsidRPr="006D5071">
        <w:lastRenderedPageBreak/>
        <w:t>results of financial projections</w:t>
      </w:r>
      <w:r w:rsidR="00B90E9D">
        <w:t>, and</w:t>
      </w:r>
      <w:r w:rsidR="00B90E9D" w:rsidRPr="006D5071">
        <w:t xml:space="preserve"> relevant proposed financial risk mitigation measures</w:t>
      </w:r>
      <w:r w:rsidR="00B90E9D">
        <w:t>.</w:t>
      </w:r>
    </w:p>
    <w:p w:rsidR="00B317EE" w:rsidRDefault="00B317EE"/>
    <w:p w:rsidR="00B317EE" w:rsidRPr="00155D25" w:rsidRDefault="00B90E9D">
      <w:pPr>
        <w:rPr>
          <w:b/>
        </w:rPr>
      </w:pPr>
      <w:r w:rsidRPr="00155D25">
        <w:rPr>
          <w:b/>
        </w:rPr>
        <w:t>F</w:t>
      </w:r>
      <w:r w:rsidR="00B317EE" w:rsidRPr="00155D25">
        <w:rPr>
          <w:b/>
        </w:rPr>
        <w:t>.</w:t>
      </w:r>
      <w:r w:rsidR="00B317EE" w:rsidRPr="00155D25">
        <w:rPr>
          <w:b/>
        </w:rPr>
        <w:tab/>
        <w:t>Economic Analysis</w:t>
      </w:r>
    </w:p>
    <w:p w:rsidR="00B70427" w:rsidRDefault="00B70427"/>
    <w:p w:rsidR="00B317EE" w:rsidRDefault="007F628B">
      <w:r>
        <w:fldChar w:fldCharType="begin"/>
      </w:r>
      <w:r w:rsidR="00A52E15">
        <w:instrText xml:space="preserve"> AUTONUM </w:instrText>
      </w:r>
      <w:r>
        <w:fldChar w:fldCharType="end"/>
      </w:r>
      <w:r w:rsidR="00A52E15">
        <w:tab/>
      </w:r>
      <w:r w:rsidR="00B90E9D">
        <w:t xml:space="preserve">The economic analysis will be consistent with ADB’s </w:t>
      </w:r>
      <w:r w:rsidR="00B90E9D" w:rsidRPr="00B90E9D">
        <w:rPr>
          <w:i/>
        </w:rPr>
        <w:t>Guidelines for the Economic Analysis of Projects</w:t>
      </w:r>
      <w:r w:rsidR="00B90E9D">
        <w:t>, and relevant technical notes published by ADB’s Economic Rese</w:t>
      </w:r>
      <w:r w:rsidR="00155D25">
        <w:t>arch Department. The consultant</w:t>
      </w:r>
      <w:r w:rsidR="00B90E9D">
        <w:t xml:space="preserve"> will:</w:t>
      </w:r>
    </w:p>
    <w:p w:rsidR="00B90E9D" w:rsidRPr="006D5071" w:rsidRDefault="00B90E9D" w:rsidP="00A52E15">
      <w:pPr>
        <w:pStyle w:val="BodyText"/>
        <w:spacing w:before="120"/>
        <w:ind w:left="1440" w:hanging="720"/>
        <w:rPr>
          <w:rFonts w:cs="Arial"/>
          <w:b w:val="0"/>
          <w:szCs w:val="22"/>
        </w:rPr>
      </w:pPr>
      <w:r>
        <w:rPr>
          <w:rFonts w:cs="Arial"/>
          <w:b w:val="0"/>
          <w:szCs w:val="22"/>
        </w:rPr>
        <w:t>(</w:t>
      </w:r>
      <w:proofErr w:type="spellStart"/>
      <w:proofErr w:type="gramStart"/>
      <w:r>
        <w:rPr>
          <w:rFonts w:cs="Arial"/>
          <w:b w:val="0"/>
          <w:szCs w:val="22"/>
        </w:rPr>
        <w:t>i</w:t>
      </w:r>
      <w:proofErr w:type="spellEnd"/>
      <w:proofErr w:type="gramEnd"/>
      <w:r>
        <w:rPr>
          <w:rFonts w:cs="Arial"/>
          <w:b w:val="0"/>
          <w:szCs w:val="22"/>
        </w:rPr>
        <w:t>)</w:t>
      </w:r>
      <w:r>
        <w:rPr>
          <w:rFonts w:cs="Arial"/>
          <w:b w:val="0"/>
          <w:szCs w:val="22"/>
        </w:rPr>
        <w:tab/>
        <w:t>u</w:t>
      </w:r>
      <w:r w:rsidRPr="006D5071">
        <w:rPr>
          <w:rFonts w:cs="Arial"/>
          <w:b w:val="0"/>
          <w:szCs w:val="22"/>
        </w:rPr>
        <w:t xml:space="preserve">ndertake an economic evaluation of the </w:t>
      </w:r>
      <w:r>
        <w:rPr>
          <w:rFonts w:cs="Arial"/>
          <w:b w:val="0"/>
          <w:szCs w:val="22"/>
        </w:rPr>
        <w:t>project components</w:t>
      </w:r>
      <w:r w:rsidRPr="006D5071">
        <w:rPr>
          <w:rFonts w:cs="Arial"/>
          <w:b w:val="0"/>
          <w:szCs w:val="22"/>
        </w:rPr>
        <w:t xml:space="preserve"> to estimate the economic ben</w:t>
      </w:r>
      <w:r>
        <w:rPr>
          <w:rFonts w:cs="Arial"/>
          <w:b w:val="0"/>
          <w:szCs w:val="22"/>
        </w:rPr>
        <w:t>e</w:t>
      </w:r>
      <w:r w:rsidRPr="006D5071">
        <w:rPr>
          <w:rFonts w:cs="Arial"/>
          <w:b w:val="0"/>
          <w:szCs w:val="22"/>
        </w:rPr>
        <w:t>fits</w:t>
      </w:r>
      <w:r w:rsidR="005337AC">
        <w:rPr>
          <w:rFonts w:cs="Arial"/>
          <w:b w:val="0"/>
          <w:szCs w:val="22"/>
        </w:rPr>
        <w:t>;</w:t>
      </w:r>
    </w:p>
    <w:p w:rsidR="00B90E9D" w:rsidRDefault="00B90E9D" w:rsidP="00A52E15">
      <w:pPr>
        <w:pStyle w:val="BodyText"/>
        <w:spacing w:before="120"/>
        <w:ind w:left="1440" w:hanging="720"/>
        <w:rPr>
          <w:rFonts w:cs="Arial"/>
          <w:b w:val="0"/>
          <w:szCs w:val="22"/>
        </w:rPr>
      </w:pPr>
      <w:r>
        <w:rPr>
          <w:rFonts w:cs="Arial"/>
          <w:b w:val="0"/>
          <w:szCs w:val="22"/>
        </w:rPr>
        <w:t>(ii)</w:t>
      </w:r>
      <w:r>
        <w:rPr>
          <w:rFonts w:cs="Arial"/>
          <w:b w:val="0"/>
          <w:szCs w:val="22"/>
        </w:rPr>
        <w:tab/>
      </w:r>
      <w:proofErr w:type="gramStart"/>
      <w:r w:rsidRPr="00863554">
        <w:rPr>
          <w:rFonts w:cs="Arial"/>
          <w:b w:val="0"/>
          <w:szCs w:val="22"/>
        </w:rPr>
        <w:t>review</w:t>
      </w:r>
      <w:proofErr w:type="gramEnd"/>
      <w:r w:rsidRPr="00863554">
        <w:rPr>
          <w:rFonts w:cs="Arial"/>
          <w:b w:val="0"/>
          <w:szCs w:val="22"/>
        </w:rPr>
        <w:t xml:space="preserve"> the soc</w:t>
      </w:r>
      <w:r w:rsidR="00155D25">
        <w:rPr>
          <w:rFonts w:cs="Arial"/>
          <w:b w:val="0"/>
          <w:szCs w:val="22"/>
        </w:rPr>
        <w:t>ioeconomic development plans of the project cities</w:t>
      </w:r>
      <w:r w:rsidRPr="00863554">
        <w:rPr>
          <w:rFonts w:cs="Arial"/>
          <w:b w:val="0"/>
          <w:szCs w:val="22"/>
        </w:rPr>
        <w:t xml:space="preserve">, describe the macroeconomic and </w:t>
      </w:r>
      <w:proofErr w:type="spellStart"/>
      <w:r w:rsidRPr="00863554">
        <w:rPr>
          <w:rFonts w:cs="Arial"/>
          <w:b w:val="0"/>
          <w:szCs w:val="22"/>
        </w:rPr>
        <w:t>sectoral</w:t>
      </w:r>
      <w:proofErr w:type="spellEnd"/>
      <w:r w:rsidRPr="00863554">
        <w:rPr>
          <w:rFonts w:cs="Arial"/>
          <w:b w:val="0"/>
          <w:szCs w:val="22"/>
        </w:rPr>
        <w:t xml:space="preserve"> context within which the</w:t>
      </w:r>
      <w:r>
        <w:rPr>
          <w:rFonts w:cs="Arial"/>
          <w:b w:val="0"/>
          <w:szCs w:val="22"/>
        </w:rPr>
        <w:t xml:space="preserve"> ensuing</w:t>
      </w:r>
      <w:r w:rsidR="00155D25">
        <w:rPr>
          <w:rFonts w:cs="Arial"/>
          <w:b w:val="0"/>
          <w:szCs w:val="22"/>
        </w:rPr>
        <w:t xml:space="preserve"> p</w:t>
      </w:r>
      <w:r w:rsidRPr="00863554">
        <w:rPr>
          <w:rFonts w:cs="Arial"/>
          <w:b w:val="0"/>
          <w:szCs w:val="22"/>
        </w:rPr>
        <w:t>roject will be implemented, and establish the rationale for pub</w:t>
      </w:r>
      <w:r w:rsidR="00155D25">
        <w:rPr>
          <w:rFonts w:cs="Arial"/>
          <w:b w:val="0"/>
          <w:szCs w:val="22"/>
        </w:rPr>
        <w:t>lic sector and ADB involvement;</w:t>
      </w:r>
    </w:p>
    <w:p w:rsidR="00B90E9D" w:rsidRPr="00863554" w:rsidRDefault="00B90E9D" w:rsidP="00A52E15">
      <w:pPr>
        <w:pStyle w:val="BodyText"/>
        <w:spacing w:before="120"/>
        <w:ind w:left="1440" w:hanging="720"/>
        <w:rPr>
          <w:rFonts w:cs="Arial"/>
          <w:b w:val="0"/>
          <w:szCs w:val="22"/>
        </w:rPr>
      </w:pPr>
      <w:r>
        <w:rPr>
          <w:rFonts w:cs="Arial"/>
          <w:b w:val="0"/>
          <w:szCs w:val="22"/>
        </w:rPr>
        <w:t>(iii)</w:t>
      </w:r>
      <w:r>
        <w:rPr>
          <w:rFonts w:cs="Arial"/>
          <w:b w:val="0"/>
          <w:szCs w:val="22"/>
        </w:rPr>
        <w:tab/>
      </w:r>
      <w:proofErr w:type="gramStart"/>
      <w:r>
        <w:rPr>
          <w:rFonts w:cs="Arial"/>
          <w:b w:val="0"/>
          <w:szCs w:val="22"/>
        </w:rPr>
        <w:t>p</w:t>
      </w:r>
      <w:r w:rsidRPr="00863554">
        <w:rPr>
          <w:rFonts w:cs="Arial"/>
          <w:b w:val="0"/>
          <w:szCs w:val="22"/>
        </w:rPr>
        <w:t>rovide</w:t>
      </w:r>
      <w:proofErr w:type="gramEnd"/>
      <w:r w:rsidRPr="00863554">
        <w:rPr>
          <w:rFonts w:cs="Arial"/>
          <w:b w:val="0"/>
          <w:szCs w:val="22"/>
        </w:rPr>
        <w:t xml:space="preserve"> inputs for design </w:t>
      </w:r>
      <w:r>
        <w:rPr>
          <w:rFonts w:cs="Arial"/>
          <w:b w:val="0"/>
          <w:szCs w:val="22"/>
        </w:rPr>
        <w:t xml:space="preserve">of the socioeconomic survey, </w:t>
      </w:r>
      <w:r w:rsidRPr="00863554">
        <w:rPr>
          <w:rFonts w:cs="Arial"/>
          <w:b w:val="0"/>
          <w:szCs w:val="22"/>
        </w:rPr>
        <w:t>collect the necessary data requ</w:t>
      </w:r>
      <w:r>
        <w:rPr>
          <w:rFonts w:cs="Arial"/>
          <w:b w:val="0"/>
          <w:szCs w:val="22"/>
        </w:rPr>
        <w:t>ired for economic anal</w:t>
      </w:r>
      <w:r w:rsidR="00155D25">
        <w:rPr>
          <w:rFonts w:cs="Arial"/>
          <w:b w:val="0"/>
          <w:szCs w:val="22"/>
        </w:rPr>
        <w:t>ysis, and prepare baseline data;</w:t>
      </w:r>
    </w:p>
    <w:p w:rsidR="00B90E9D" w:rsidRDefault="00B90E9D" w:rsidP="00A52E15">
      <w:pPr>
        <w:pStyle w:val="BodyText"/>
        <w:spacing w:before="120"/>
        <w:ind w:left="1440" w:hanging="720"/>
        <w:rPr>
          <w:rFonts w:cs="Arial"/>
          <w:b w:val="0"/>
          <w:szCs w:val="22"/>
        </w:rPr>
      </w:pPr>
      <w:r>
        <w:rPr>
          <w:rFonts w:cs="Arial"/>
          <w:b w:val="0"/>
          <w:szCs w:val="22"/>
        </w:rPr>
        <w:t>(</w:t>
      </w:r>
      <w:r w:rsidR="00244D31">
        <w:rPr>
          <w:rFonts w:cs="Arial"/>
          <w:b w:val="0"/>
          <w:szCs w:val="22"/>
        </w:rPr>
        <w:t>i</w:t>
      </w:r>
      <w:r>
        <w:rPr>
          <w:rFonts w:cs="Arial"/>
          <w:b w:val="0"/>
          <w:szCs w:val="22"/>
        </w:rPr>
        <w:t>v)</w:t>
      </w:r>
      <w:r>
        <w:rPr>
          <w:rFonts w:cs="Arial"/>
          <w:b w:val="0"/>
          <w:szCs w:val="22"/>
        </w:rPr>
        <w:tab/>
      </w:r>
      <w:proofErr w:type="gramStart"/>
      <w:r>
        <w:rPr>
          <w:rFonts w:cs="Arial"/>
          <w:b w:val="0"/>
          <w:szCs w:val="22"/>
        </w:rPr>
        <w:t>conduct</w:t>
      </w:r>
      <w:proofErr w:type="gramEnd"/>
      <w:r>
        <w:rPr>
          <w:rFonts w:cs="Arial"/>
          <w:b w:val="0"/>
          <w:szCs w:val="22"/>
        </w:rPr>
        <w:t xml:space="preserve"> </w:t>
      </w:r>
      <w:r w:rsidR="00155D25">
        <w:rPr>
          <w:rFonts w:cs="Arial"/>
          <w:b w:val="0"/>
          <w:szCs w:val="22"/>
        </w:rPr>
        <w:t>strengths, weaknesses, opportunities, and threats (</w:t>
      </w:r>
      <w:r>
        <w:rPr>
          <w:rFonts w:cs="Arial"/>
          <w:b w:val="0"/>
          <w:szCs w:val="22"/>
        </w:rPr>
        <w:t>SWOT</w:t>
      </w:r>
      <w:r w:rsidR="00155D25">
        <w:rPr>
          <w:rFonts w:cs="Arial"/>
          <w:b w:val="0"/>
          <w:szCs w:val="22"/>
        </w:rPr>
        <w:t>)</w:t>
      </w:r>
      <w:r>
        <w:rPr>
          <w:rFonts w:cs="Arial"/>
          <w:b w:val="0"/>
          <w:szCs w:val="22"/>
        </w:rPr>
        <w:t xml:space="preserve"> analysis which analyzes strengths, weaknesses, opportunit</w:t>
      </w:r>
      <w:r w:rsidR="00155D25">
        <w:rPr>
          <w:rFonts w:cs="Arial"/>
          <w:b w:val="0"/>
          <w:szCs w:val="22"/>
        </w:rPr>
        <w:t>ies, and threats faced by the project cities;</w:t>
      </w:r>
      <w:r w:rsidR="00DB6146">
        <w:rPr>
          <w:rFonts w:cs="Arial"/>
          <w:b w:val="0"/>
          <w:szCs w:val="22"/>
        </w:rPr>
        <w:t xml:space="preserve"> and</w:t>
      </w:r>
    </w:p>
    <w:p w:rsidR="00B90E9D" w:rsidRPr="00863554" w:rsidRDefault="00155D25" w:rsidP="00A52E15">
      <w:pPr>
        <w:pStyle w:val="BodyText"/>
        <w:spacing w:before="120"/>
        <w:ind w:left="1440" w:hanging="720"/>
        <w:rPr>
          <w:rFonts w:cs="Arial"/>
          <w:b w:val="0"/>
          <w:szCs w:val="22"/>
        </w:rPr>
      </w:pPr>
      <w:r>
        <w:rPr>
          <w:rFonts w:cs="Arial"/>
          <w:b w:val="0"/>
          <w:szCs w:val="22"/>
        </w:rPr>
        <w:t>(v</w:t>
      </w:r>
      <w:r w:rsidR="00B90E9D">
        <w:rPr>
          <w:rFonts w:cs="Arial"/>
          <w:b w:val="0"/>
          <w:szCs w:val="22"/>
        </w:rPr>
        <w:t>)</w:t>
      </w:r>
      <w:r w:rsidR="00B90E9D">
        <w:rPr>
          <w:rFonts w:cs="Arial"/>
          <w:b w:val="0"/>
          <w:szCs w:val="22"/>
        </w:rPr>
        <w:tab/>
      </w:r>
      <w:r w:rsidR="00B90E9D" w:rsidRPr="00863554">
        <w:rPr>
          <w:rFonts w:cs="Arial"/>
          <w:b w:val="0"/>
          <w:szCs w:val="22"/>
        </w:rPr>
        <w:t xml:space="preserve">prepare an economic analysis covering, </w:t>
      </w:r>
      <w:r w:rsidR="00B90E9D" w:rsidRPr="00863554">
        <w:rPr>
          <w:rFonts w:cs="Arial"/>
          <w:b w:val="0"/>
          <w:iCs/>
          <w:szCs w:val="22"/>
        </w:rPr>
        <w:t>among other things,</w:t>
      </w:r>
      <w:r w:rsidR="00B90E9D" w:rsidRPr="00863554">
        <w:rPr>
          <w:rFonts w:cs="Arial"/>
          <w:b w:val="0"/>
          <w:i/>
          <w:iCs/>
          <w:szCs w:val="22"/>
        </w:rPr>
        <w:t xml:space="preserve"> </w:t>
      </w:r>
      <w:r w:rsidR="00B90E9D" w:rsidRPr="00863554">
        <w:rPr>
          <w:rFonts w:cs="Arial"/>
          <w:b w:val="0"/>
          <w:szCs w:val="22"/>
        </w:rPr>
        <w:t>demand analysis</w:t>
      </w:r>
      <w:r w:rsidR="003B66C5">
        <w:rPr>
          <w:rFonts w:cs="Arial"/>
          <w:b w:val="0"/>
          <w:szCs w:val="22"/>
        </w:rPr>
        <w:t xml:space="preserve"> (including willingness to pay)</w:t>
      </w:r>
      <w:r w:rsidR="00B90E9D" w:rsidRPr="00863554">
        <w:rPr>
          <w:rFonts w:cs="Arial"/>
          <w:b w:val="0"/>
          <w:szCs w:val="22"/>
        </w:rPr>
        <w:t xml:space="preserve">, least economic cost analysis, economic cost and benefit analysis, economic internal rates of return, average incremental economic costs, sensitivity analysis, risk analysis, benefit distributional analysis, poverty impact ratios, </w:t>
      </w:r>
      <w:r w:rsidR="003B66C5">
        <w:rPr>
          <w:rFonts w:cs="Arial"/>
          <w:b w:val="0"/>
          <w:szCs w:val="22"/>
        </w:rPr>
        <w:t xml:space="preserve">affordability analysis, </w:t>
      </w:r>
      <w:r w:rsidR="00B90E9D" w:rsidRPr="00863554">
        <w:rPr>
          <w:rFonts w:cs="Arial"/>
          <w:b w:val="0"/>
          <w:szCs w:val="22"/>
        </w:rPr>
        <w:t xml:space="preserve">and assessment of subsidies. If subsidies are needed, provide their rationale and justification, in line with </w:t>
      </w:r>
      <w:r w:rsidR="00B90E9D" w:rsidRPr="00863554">
        <w:rPr>
          <w:rFonts w:cs="Arial"/>
          <w:b w:val="0"/>
          <w:iCs/>
          <w:szCs w:val="22"/>
        </w:rPr>
        <w:t>ADB’s</w:t>
      </w:r>
      <w:r w:rsidR="00B90E9D" w:rsidRPr="00863554">
        <w:rPr>
          <w:rFonts w:cs="Arial"/>
          <w:b w:val="0"/>
          <w:i/>
          <w:iCs/>
          <w:szCs w:val="22"/>
        </w:rPr>
        <w:t xml:space="preserve"> Criteria for Subsidies.</w:t>
      </w:r>
    </w:p>
    <w:p w:rsidR="00B317EE" w:rsidRDefault="00B317EE"/>
    <w:p w:rsidR="00B317EE" w:rsidRPr="00155D25" w:rsidRDefault="00B90E9D">
      <w:pPr>
        <w:rPr>
          <w:b/>
        </w:rPr>
      </w:pPr>
      <w:r w:rsidRPr="00155D25">
        <w:rPr>
          <w:b/>
        </w:rPr>
        <w:t>G</w:t>
      </w:r>
      <w:r w:rsidR="00B317EE" w:rsidRPr="00155D25">
        <w:rPr>
          <w:b/>
        </w:rPr>
        <w:t>.</w:t>
      </w:r>
      <w:r w:rsidR="00B317EE" w:rsidRPr="00155D25">
        <w:rPr>
          <w:b/>
        </w:rPr>
        <w:tab/>
        <w:t>Environment and Climate Change</w:t>
      </w:r>
    </w:p>
    <w:p w:rsidR="00B317EE" w:rsidRDefault="00B317EE"/>
    <w:p w:rsidR="00B317EE" w:rsidRDefault="007F628B">
      <w:r>
        <w:fldChar w:fldCharType="begin"/>
      </w:r>
      <w:r w:rsidR="00A52E15">
        <w:instrText xml:space="preserve"> AUTONUM </w:instrText>
      </w:r>
      <w:r>
        <w:fldChar w:fldCharType="end"/>
      </w:r>
      <w:r w:rsidR="00A52E15">
        <w:tab/>
      </w:r>
      <w:r w:rsidR="00DB6146">
        <w:t xml:space="preserve">An environmental impact assessment (EIA) </w:t>
      </w:r>
      <w:r w:rsidR="00F90BB0">
        <w:t xml:space="preserve">and/or initial environment examination (IEE) as </w:t>
      </w:r>
      <w:proofErr w:type="gramStart"/>
      <w:r w:rsidR="00F90BB0">
        <w:t>applicable,</w:t>
      </w:r>
      <w:proofErr w:type="gramEnd"/>
      <w:r w:rsidR="00F90BB0">
        <w:t xml:space="preserve"> </w:t>
      </w:r>
      <w:r w:rsidR="00DB6146">
        <w:t xml:space="preserve">will be prepared to ensure the environmental soundness and sustainability of the project, and to support the integration of environmental </w:t>
      </w:r>
      <w:r w:rsidR="008D2FA7">
        <w:t>considerations</w:t>
      </w:r>
      <w:r w:rsidR="00DB6146">
        <w:t xml:space="preserve"> into the project decision-making process. The consultant will follow ADB’s </w:t>
      </w:r>
      <w:r w:rsidR="00DB6146" w:rsidRPr="00DB6146">
        <w:rPr>
          <w:i/>
        </w:rPr>
        <w:t>Safeguard Policy Statement</w:t>
      </w:r>
      <w:r w:rsidR="00DB6146">
        <w:t xml:space="preserve"> (2009). The consultant will:</w:t>
      </w:r>
    </w:p>
    <w:p w:rsidR="00DB6146" w:rsidRDefault="00DB6146" w:rsidP="00A52E15">
      <w:pPr>
        <w:spacing w:before="120"/>
        <w:ind w:left="1440" w:hanging="720"/>
        <w:rPr>
          <w:rFonts w:cs="Arial"/>
        </w:rPr>
      </w:pPr>
      <w:r>
        <w:rPr>
          <w:rFonts w:cs="Arial"/>
        </w:rPr>
        <w:t>(</w:t>
      </w:r>
      <w:proofErr w:type="spellStart"/>
      <w:r>
        <w:rPr>
          <w:rFonts w:cs="Arial"/>
        </w:rPr>
        <w:t>i</w:t>
      </w:r>
      <w:proofErr w:type="spellEnd"/>
      <w:r>
        <w:rPr>
          <w:rFonts w:cs="Arial"/>
        </w:rPr>
        <w:t>)</w:t>
      </w:r>
      <w:r>
        <w:rPr>
          <w:rFonts w:cs="Arial"/>
        </w:rPr>
        <w:tab/>
      </w:r>
      <w:proofErr w:type="gramStart"/>
      <w:r w:rsidRPr="00DF7227">
        <w:rPr>
          <w:rFonts w:cs="Arial"/>
        </w:rPr>
        <w:t>collect</w:t>
      </w:r>
      <w:proofErr w:type="gramEnd"/>
      <w:r w:rsidRPr="00DF7227">
        <w:rPr>
          <w:rFonts w:cs="Arial"/>
        </w:rPr>
        <w:t xml:space="preserve"> data on envi</w:t>
      </w:r>
      <w:r>
        <w:rPr>
          <w:rFonts w:cs="Arial"/>
        </w:rPr>
        <w:t>ronmental conditions including</w:t>
      </w:r>
      <w:r w:rsidRPr="00DF7227">
        <w:rPr>
          <w:rFonts w:cs="Arial"/>
        </w:rPr>
        <w:t xml:space="preserve"> an inventory of natural and </w:t>
      </w:r>
      <w:r>
        <w:rPr>
          <w:rFonts w:cs="Arial"/>
        </w:rPr>
        <w:t>artificial</w:t>
      </w:r>
      <w:r w:rsidRPr="00DF7227">
        <w:rPr>
          <w:rFonts w:cs="Arial"/>
        </w:rPr>
        <w:t xml:space="preserve"> resource</w:t>
      </w:r>
      <w:r>
        <w:rPr>
          <w:rFonts w:cs="Arial"/>
        </w:rPr>
        <w:t>s, and the links between them; and i</w:t>
      </w:r>
      <w:r w:rsidRPr="00DF7227">
        <w:rPr>
          <w:rFonts w:cs="Arial"/>
        </w:rPr>
        <w:t>dentify climatic, topographical, and ecological patterns that may affect or be affected by the propos</w:t>
      </w:r>
      <w:r>
        <w:rPr>
          <w:rFonts w:cs="Arial"/>
        </w:rPr>
        <w:t>ed project;</w:t>
      </w:r>
    </w:p>
    <w:p w:rsidR="006C2DA7" w:rsidRPr="00DF7227" w:rsidRDefault="006C2DA7" w:rsidP="00A52E15">
      <w:pPr>
        <w:spacing w:before="120"/>
        <w:ind w:left="1440" w:hanging="720"/>
        <w:rPr>
          <w:rFonts w:cs="Arial"/>
          <w:snapToGrid w:val="0"/>
        </w:rPr>
      </w:pPr>
      <w:r>
        <w:rPr>
          <w:rFonts w:cs="Arial"/>
          <w:snapToGrid w:val="0"/>
        </w:rPr>
        <w:t>(ii)</w:t>
      </w:r>
      <w:r>
        <w:rPr>
          <w:rFonts w:cs="Arial"/>
          <w:snapToGrid w:val="0"/>
        </w:rPr>
        <w:tab/>
      </w:r>
      <w:proofErr w:type="gramStart"/>
      <w:r w:rsidRPr="006C2DA7">
        <w:rPr>
          <w:bCs/>
          <w:color w:val="000000"/>
        </w:rPr>
        <w:t>conduct</w:t>
      </w:r>
      <w:proofErr w:type="gramEnd"/>
      <w:r w:rsidRPr="006C2DA7">
        <w:rPr>
          <w:bCs/>
          <w:color w:val="000000"/>
        </w:rPr>
        <w:t xml:space="preserve"> environment screening and assess the environment category of the project</w:t>
      </w:r>
      <w:r>
        <w:rPr>
          <w:bCs/>
          <w:color w:val="000000"/>
        </w:rPr>
        <w:t xml:space="preserve"> (currently considered Category A);</w:t>
      </w:r>
    </w:p>
    <w:p w:rsidR="006C2DA7" w:rsidRPr="006C2DA7" w:rsidRDefault="006C2DA7" w:rsidP="00A52E15">
      <w:pPr>
        <w:spacing w:before="120"/>
        <w:ind w:left="1440" w:hanging="720"/>
        <w:rPr>
          <w:rFonts w:cs="Arial"/>
          <w:bCs/>
        </w:rPr>
      </w:pPr>
      <w:r>
        <w:rPr>
          <w:rFonts w:cs="Arial"/>
          <w:bCs/>
        </w:rPr>
        <w:t>(iii)</w:t>
      </w:r>
      <w:r>
        <w:rPr>
          <w:rFonts w:cs="Arial"/>
          <w:bCs/>
        </w:rPr>
        <w:tab/>
      </w:r>
      <w:proofErr w:type="gramStart"/>
      <w:r w:rsidRPr="006C2DA7">
        <w:rPr>
          <w:bCs/>
          <w:color w:val="000000"/>
        </w:rPr>
        <w:t>assess</w:t>
      </w:r>
      <w:proofErr w:type="gramEnd"/>
      <w:r w:rsidRPr="006C2DA7">
        <w:rPr>
          <w:bCs/>
          <w:color w:val="000000"/>
        </w:rPr>
        <w:t xml:space="preserve"> the projected impacts of climate change on the project areas and proposed investments in 2020, 2030, and 2050</w:t>
      </w:r>
      <w:r>
        <w:rPr>
          <w:bCs/>
          <w:color w:val="000000"/>
        </w:rPr>
        <w:t>;</w:t>
      </w:r>
    </w:p>
    <w:p w:rsidR="00DB6146" w:rsidRDefault="00DB6146" w:rsidP="00A52E15">
      <w:pPr>
        <w:spacing w:before="120"/>
        <w:ind w:left="1440" w:hanging="720"/>
        <w:rPr>
          <w:rFonts w:cs="Arial"/>
        </w:rPr>
      </w:pPr>
      <w:r>
        <w:rPr>
          <w:rFonts w:cs="Arial"/>
          <w:bCs/>
        </w:rPr>
        <w:t>(i</w:t>
      </w:r>
      <w:r w:rsidR="006C2DA7">
        <w:rPr>
          <w:rFonts w:cs="Arial"/>
          <w:bCs/>
        </w:rPr>
        <w:t>v</w:t>
      </w:r>
      <w:r>
        <w:rPr>
          <w:rFonts w:cs="Arial"/>
          <w:bCs/>
        </w:rPr>
        <w:t>)</w:t>
      </w:r>
      <w:r>
        <w:rPr>
          <w:rFonts w:cs="Arial"/>
          <w:bCs/>
        </w:rPr>
        <w:tab/>
        <w:t>c</w:t>
      </w:r>
      <w:r w:rsidRPr="00422857">
        <w:rPr>
          <w:rFonts w:cs="Arial"/>
          <w:bCs/>
        </w:rPr>
        <w:t>onduct an environmental assessment</w:t>
      </w:r>
      <w:r w:rsidR="00F90BB0">
        <w:rPr>
          <w:rFonts w:cs="Arial"/>
          <w:bCs/>
        </w:rPr>
        <w:t>, as applicable,</w:t>
      </w:r>
      <w:r w:rsidRPr="00422857">
        <w:rPr>
          <w:rFonts w:cs="Arial"/>
          <w:bCs/>
        </w:rPr>
        <w:t xml:space="preserve"> for each proposed </w:t>
      </w:r>
      <w:r>
        <w:rPr>
          <w:rFonts w:cs="Arial"/>
          <w:bCs/>
        </w:rPr>
        <w:t xml:space="preserve">component </w:t>
      </w:r>
      <w:r w:rsidRPr="00422857">
        <w:rPr>
          <w:rFonts w:cs="Arial"/>
          <w:bCs/>
        </w:rPr>
        <w:t>to identify potential direct, indirect, cumulative, and</w:t>
      </w:r>
      <w:r>
        <w:rPr>
          <w:rFonts w:cs="Arial"/>
          <w:bCs/>
        </w:rPr>
        <w:t xml:space="preserve"> </w:t>
      </w:r>
      <w:r w:rsidRPr="00422857">
        <w:rPr>
          <w:rFonts w:cs="Arial"/>
          <w:bCs/>
        </w:rPr>
        <w:t>induced impacts and risks to physical, biological, socioeconomic (including impacts on livelihood through</w:t>
      </w:r>
      <w:r>
        <w:rPr>
          <w:rFonts w:cs="Arial"/>
          <w:bCs/>
        </w:rPr>
        <w:t xml:space="preserve"> </w:t>
      </w:r>
      <w:r w:rsidRPr="00422857">
        <w:rPr>
          <w:rFonts w:cs="Arial"/>
          <w:bCs/>
        </w:rPr>
        <w:t>environmental media, health and safety, vulnerable groups, and gender issues), and physical cultural resources in the</w:t>
      </w:r>
      <w:r>
        <w:rPr>
          <w:rFonts w:cs="Arial"/>
          <w:bCs/>
        </w:rPr>
        <w:t xml:space="preserve"> </w:t>
      </w:r>
      <w:r w:rsidRPr="00422857">
        <w:rPr>
          <w:rFonts w:cs="Arial"/>
          <w:bCs/>
        </w:rPr>
        <w:t xml:space="preserve">context of the project’s area of </w:t>
      </w:r>
      <w:r w:rsidRPr="00422857">
        <w:rPr>
          <w:rFonts w:cs="Arial"/>
          <w:bCs/>
        </w:rPr>
        <w:lastRenderedPageBreak/>
        <w:t>influence</w:t>
      </w:r>
      <w:r w:rsidR="006C2DA7">
        <w:rPr>
          <w:rFonts w:cs="Arial"/>
          <w:bCs/>
        </w:rPr>
        <w:t>,</w:t>
      </w:r>
      <w:r w:rsidR="006C2DA7" w:rsidRPr="006C2DA7">
        <w:rPr>
          <w:bCs/>
          <w:color w:val="000000"/>
        </w:rPr>
        <w:t xml:space="preserve"> </w:t>
      </w:r>
      <w:r w:rsidR="006C2DA7">
        <w:rPr>
          <w:bCs/>
          <w:color w:val="000000"/>
        </w:rPr>
        <w:t>ensuring</w:t>
      </w:r>
      <w:r w:rsidR="006C2DA7" w:rsidRPr="006C2DA7">
        <w:rPr>
          <w:bCs/>
          <w:color w:val="000000"/>
        </w:rPr>
        <w:t xml:space="preserve"> close integration of environment sustainability and climate resilient in infrastructure designs</w:t>
      </w:r>
      <w:r w:rsidR="006C2DA7">
        <w:rPr>
          <w:bCs/>
          <w:color w:val="000000"/>
        </w:rPr>
        <w:t>;</w:t>
      </w:r>
    </w:p>
    <w:p w:rsidR="00DB6146" w:rsidRPr="00DF7227" w:rsidRDefault="006C2DA7" w:rsidP="00A52E15">
      <w:pPr>
        <w:spacing w:before="120"/>
        <w:ind w:left="1440" w:hanging="720"/>
        <w:rPr>
          <w:rFonts w:cs="Arial"/>
        </w:rPr>
      </w:pPr>
      <w:r>
        <w:rPr>
          <w:rFonts w:cs="Arial"/>
        </w:rPr>
        <w:t>(v</w:t>
      </w:r>
      <w:r w:rsidR="00DB6146">
        <w:rPr>
          <w:rFonts w:cs="Arial"/>
        </w:rPr>
        <w:t>)</w:t>
      </w:r>
      <w:r w:rsidR="00DB6146">
        <w:rPr>
          <w:rFonts w:cs="Arial"/>
        </w:rPr>
        <w:tab/>
      </w:r>
      <w:proofErr w:type="gramStart"/>
      <w:r w:rsidR="00DB6146">
        <w:rPr>
          <w:rFonts w:cs="Arial"/>
        </w:rPr>
        <w:t>c</w:t>
      </w:r>
      <w:r w:rsidR="00DB6146" w:rsidRPr="00422857">
        <w:rPr>
          <w:rFonts w:cs="Arial"/>
        </w:rPr>
        <w:t>arry</w:t>
      </w:r>
      <w:proofErr w:type="gramEnd"/>
      <w:r w:rsidR="00DB6146" w:rsidRPr="00422857">
        <w:rPr>
          <w:rFonts w:cs="Arial"/>
        </w:rPr>
        <w:t xml:space="preserve"> out meaningful consultation</w:t>
      </w:r>
      <w:r w:rsidR="00DB6146">
        <w:rPr>
          <w:rFonts w:cs="Arial"/>
        </w:rPr>
        <w:t>s</w:t>
      </w:r>
      <w:r w:rsidR="00DB6146" w:rsidRPr="00422857">
        <w:rPr>
          <w:rFonts w:cs="Arial"/>
        </w:rPr>
        <w:t xml:space="preserve"> with affected people and facilitate their informed participation</w:t>
      </w:r>
      <w:r w:rsidR="00DB6146">
        <w:rPr>
          <w:rFonts w:cs="Arial"/>
        </w:rPr>
        <w:t xml:space="preserve"> regarding environmental aspects of the project</w:t>
      </w:r>
      <w:r w:rsidR="00DB6146" w:rsidRPr="00422857">
        <w:rPr>
          <w:rFonts w:cs="Arial"/>
        </w:rPr>
        <w:t xml:space="preserve">. </w:t>
      </w:r>
      <w:r w:rsidR="00DB6146">
        <w:rPr>
          <w:rFonts w:cs="Arial"/>
        </w:rPr>
        <w:t xml:space="preserve">During consultations, provide information to affected people regarding project components, potential environmental impacts during various project phases, and proposed mitigation measures. </w:t>
      </w:r>
      <w:r w:rsidR="00DB6146" w:rsidRPr="00422857">
        <w:rPr>
          <w:rFonts w:cs="Arial"/>
        </w:rPr>
        <w:t>Ensure women’s</w:t>
      </w:r>
      <w:r w:rsidR="00DB6146">
        <w:rPr>
          <w:rFonts w:cs="Arial"/>
        </w:rPr>
        <w:t xml:space="preserve"> </w:t>
      </w:r>
      <w:r w:rsidR="00DB6146" w:rsidRPr="00422857">
        <w:rPr>
          <w:rFonts w:cs="Arial"/>
        </w:rPr>
        <w:t>participation in consultation</w:t>
      </w:r>
      <w:r w:rsidR="00DB6146">
        <w:rPr>
          <w:rFonts w:cs="Arial"/>
        </w:rPr>
        <w:t xml:space="preserve"> and i</w:t>
      </w:r>
      <w:r w:rsidR="00DB6146" w:rsidRPr="00422857">
        <w:rPr>
          <w:rFonts w:cs="Arial"/>
        </w:rPr>
        <w:t>nvolve stakeholders, including affected people and concerned non</w:t>
      </w:r>
      <w:r w:rsidR="00DB6146">
        <w:rPr>
          <w:rFonts w:cs="Arial"/>
        </w:rPr>
        <w:t>-</w:t>
      </w:r>
      <w:r w:rsidR="00DB6146" w:rsidRPr="00422857">
        <w:rPr>
          <w:rFonts w:cs="Arial"/>
        </w:rPr>
        <w:t>government</w:t>
      </w:r>
      <w:r w:rsidR="00DB6146">
        <w:rPr>
          <w:rFonts w:cs="Arial"/>
        </w:rPr>
        <w:t xml:space="preserve"> </w:t>
      </w:r>
      <w:r w:rsidR="00DB6146" w:rsidRPr="00422857">
        <w:rPr>
          <w:rFonts w:cs="Arial"/>
        </w:rPr>
        <w:t xml:space="preserve">organizations, early in the </w:t>
      </w:r>
      <w:r w:rsidR="00DB6146">
        <w:rPr>
          <w:rFonts w:cs="Arial"/>
        </w:rPr>
        <w:t xml:space="preserve">environmental assessment </w:t>
      </w:r>
      <w:r w:rsidR="00DB6146" w:rsidRPr="00422857">
        <w:rPr>
          <w:rFonts w:cs="Arial"/>
        </w:rPr>
        <w:t>process</w:t>
      </w:r>
      <w:r w:rsidR="00DB6146">
        <w:rPr>
          <w:rFonts w:cs="Arial"/>
        </w:rPr>
        <w:t>;</w:t>
      </w:r>
      <w:r w:rsidR="00DB6146" w:rsidRPr="00422857">
        <w:rPr>
          <w:rFonts w:cs="Arial"/>
        </w:rPr>
        <w:t xml:space="preserve"> and ensure that their concerns </w:t>
      </w:r>
      <w:r w:rsidR="00DB6146">
        <w:rPr>
          <w:rFonts w:cs="Arial"/>
        </w:rPr>
        <w:t xml:space="preserve">regarding the potential environmental impacts of the project </w:t>
      </w:r>
      <w:r w:rsidR="00DB6146" w:rsidRPr="00422857">
        <w:rPr>
          <w:rFonts w:cs="Arial"/>
        </w:rPr>
        <w:t xml:space="preserve">are </w:t>
      </w:r>
      <w:r w:rsidR="00DB6146">
        <w:rPr>
          <w:rFonts w:cs="Arial"/>
        </w:rPr>
        <w:t>addressed in the project design and mitigation measures;</w:t>
      </w:r>
    </w:p>
    <w:p w:rsidR="006C2DA7" w:rsidRPr="00D85DEF" w:rsidRDefault="006C2DA7" w:rsidP="00D85DEF">
      <w:pPr>
        <w:spacing w:before="120"/>
        <w:ind w:left="1440" w:hanging="720"/>
        <w:rPr>
          <w:rFonts w:cs="Arial"/>
          <w:bCs/>
        </w:rPr>
      </w:pPr>
      <w:r>
        <w:rPr>
          <w:rFonts w:cs="Arial"/>
        </w:rPr>
        <w:t>(</w:t>
      </w:r>
      <w:r w:rsidR="00CB279E">
        <w:rPr>
          <w:rFonts w:cs="Arial"/>
        </w:rPr>
        <w:t>vi</w:t>
      </w:r>
      <w:r>
        <w:rPr>
          <w:rFonts w:cs="Arial"/>
        </w:rPr>
        <w:t>)</w:t>
      </w:r>
      <w:r>
        <w:rPr>
          <w:rFonts w:cs="Arial"/>
        </w:rPr>
        <w:tab/>
      </w:r>
      <w:r w:rsidRPr="006C2DA7">
        <w:rPr>
          <w:bCs/>
          <w:color w:val="000000"/>
        </w:rPr>
        <w:t>conduct an environment compliance audit for existing facilities which will be rehabilitated under the project</w:t>
      </w:r>
      <w:r w:rsidR="00D85DEF">
        <w:rPr>
          <w:bCs/>
          <w:color w:val="000000"/>
        </w:rPr>
        <w:t>, including</w:t>
      </w:r>
      <w:r w:rsidR="00F90BB0">
        <w:rPr>
          <w:rFonts w:cs="Arial"/>
        </w:rPr>
        <w:t xml:space="preserve"> all the proposed subprojects</w:t>
      </w:r>
      <w:r w:rsidR="00F90BB0" w:rsidRPr="00DF7227">
        <w:rPr>
          <w:rFonts w:cs="Arial"/>
        </w:rPr>
        <w:t xml:space="preserve">, but not be limited to, </w:t>
      </w:r>
      <w:r w:rsidR="00F90BB0">
        <w:rPr>
          <w:rFonts w:cs="Arial"/>
        </w:rPr>
        <w:t xml:space="preserve">wastewater collection and treatment, flood protection and erosion control, </w:t>
      </w:r>
      <w:r w:rsidR="00D85DEF">
        <w:rPr>
          <w:rFonts w:cs="Arial"/>
        </w:rPr>
        <w:t xml:space="preserve">water source protection from salt water intrusion, solid waste collection and disposal, </w:t>
      </w:r>
      <w:r w:rsidR="00F90BB0" w:rsidRPr="00DF7227">
        <w:rPr>
          <w:rFonts w:cs="Arial"/>
        </w:rPr>
        <w:t>and other necessary infrastructure works</w:t>
      </w:r>
      <w:r>
        <w:rPr>
          <w:bCs/>
          <w:color w:val="000000"/>
        </w:rPr>
        <w:t>;</w:t>
      </w:r>
    </w:p>
    <w:p w:rsidR="00D85DEF" w:rsidRDefault="00D85DEF" w:rsidP="00A52E15">
      <w:pPr>
        <w:spacing w:before="120"/>
        <w:ind w:left="1440" w:hanging="720"/>
        <w:rPr>
          <w:rFonts w:cs="Arial"/>
        </w:rPr>
      </w:pPr>
      <w:r>
        <w:rPr>
          <w:rFonts w:cs="Arial"/>
        </w:rPr>
        <w:t>(vii)</w:t>
      </w:r>
      <w:r>
        <w:rPr>
          <w:rFonts w:cs="Arial"/>
        </w:rPr>
        <w:tab/>
      </w:r>
      <w:proofErr w:type="gramStart"/>
      <w:r w:rsidRPr="00DF7227">
        <w:rPr>
          <w:rFonts w:cs="Arial"/>
        </w:rPr>
        <w:t>prepare</w:t>
      </w:r>
      <w:proofErr w:type="gramEnd"/>
      <w:r w:rsidRPr="00DF7227">
        <w:rPr>
          <w:rFonts w:cs="Arial"/>
        </w:rPr>
        <w:t xml:space="preserve"> </w:t>
      </w:r>
      <w:r>
        <w:rPr>
          <w:rFonts w:cs="Arial"/>
        </w:rPr>
        <w:t>an IEE</w:t>
      </w:r>
      <w:r w:rsidRPr="0052541D">
        <w:rPr>
          <w:rFonts w:cs="Arial"/>
        </w:rPr>
        <w:t xml:space="preserve"> for each project</w:t>
      </w:r>
      <w:r>
        <w:rPr>
          <w:rFonts w:cs="Arial"/>
        </w:rPr>
        <w:t xml:space="preserve"> city, as applicable, </w:t>
      </w:r>
      <w:r w:rsidRPr="0052541D">
        <w:rPr>
          <w:rFonts w:cs="Arial"/>
        </w:rPr>
        <w:t xml:space="preserve">covering all </w:t>
      </w:r>
      <w:r>
        <w:rPr>
          <w:rFonts w:cs="Arial"/>
        </w:rPr>
        <w:t>p</w:t>
      </w:r>
      <w:r w:rsidRPr="0052541D">
        <w:rPr>
          <w:rFonts w:cs="Arial"/>
        </w:rPr>
        <w:t xml:space="preserve">roject components. The IEE shall be prepared following the provisions of </w:t>
      </w:r>
      <w:r>
        <w:t>C</w:t>
      </w:r>
      <w:r w:rsidRPr="0052541D">
        <w:rPr>
          <w:rFonts w:cs="Arial"/>
        </w:rPr>
        <w:t xml:space="preserve">, specifically its Appendix 1 </w:t>
      </w:r>
      <w:r>
        <w:rPr>
          <w:rFonts w:cs="Arial"/>
        </w:rPr>
        <w:t>(Safeguards Requirements 1.</w:t>
      </w:r>
      <w:r w:rsidRPr="0052541D">
        <w:rPr>
          <w:rFonts w:cs="Arial"/>
        </w:rPr>
        <w:t xml:space="preserve"> Environment</w:t>
      </w:r>
      <w:r>
        <w:rPr>
          <w:rFonts w:cs="Arial"/>
        </w:rPr>
        <w:t>)</w:t>
      </w:r>
      <w:r w:rsidRPr="0052541D">
        <w:rPr>
          <w:rFonts w:cs="Arial"/>
        </w:rPr>
        <w:t xml:space="preserve"> and Annex to Appendix 1 </w:t>
      </w:r>
      <w:r>
        <w:rPr>
          <w:rFonts w:cs="Arial"/>
        </w:rPr>
        <w:t>(</w:t>
      </w:r>
      <w:r w:rsidRPr="0052541D">
        <w:rPr>
          <w:rFonts w:cs="Arial"/>
        </w:rPr>
        <w:t>Outline of an Environmental Impact Assessment (EIA) Report</w:t>
      </w:r>
      <w:r>
        <w:rPr>
          <w:rFonts w:cs="Arial"/>
        </w:rPr>
        <w:t>)</w:t>
      </w:r>
      <w:r w:rsidRPr="0052541D">
        <w:rPr>
          <w:rFonts w:cs="Arial"/>
        </w:rPr>
        <w:t xml:space="preserve">. Explore possibility and applicability for conducting a </w:t>
      </w:r>
      <w:r>
        <w:rPr>
          <w:rFonts w:cs="Arial"/>
        </w:rPr>
        <w:t>s</w:t>
      </w:r>
      <w:r w:rsidRPr="0052541D">
        <w:rPr>
          <w:rFonts w:cs="Arial"/>
        </w:rPr>
        <w:t xml:space="preserve">trategic </w:t>
      </w:r>
      <w:r>
        <w:rPr>
          <w:rFonts w:cs="Arial"/>
        </w:rPr>
        <w:t>environmental assessment</w:t>
      </w:r>
      <w:r w:rsidRPr="0052541D">
        <w:rPr>
          <w:rFonts w:cs="Arial"/>
        </w:rPr>
        <w:t xml:space="preserve"> </w:t>
      </w:r>
      <w:r>
        <w:rPr>
          <w:rFonts w:cs="Arial"/>
        </w:rPr>
        <w:t xml:space="preserve">(SEA) </w:t>
      </w:r>
      <w:r w:rsidRPr="0052541D">
        <w:rPr>
          <w:rFonts w:cs="Arial"/>
        </w:rPr>
        <w:t xml:space="preserve">per </w:t>
      </w:r>
      <w:r>
        <w:rPr>
          <w:rFonts w:cs="Arial"/>
        </w:rPr>
        <w:t>the government’s</w:t>
      </w:r>
      <w:r w:rsidRPr="0052541D">
        <w:rPr>
          <w:rFonts w:cs="Arial"/>
        </w:rPr>
        <w:t xml:space="preserve"> laws and </w:t>
      </w:r>
      <w:r>
        <w:t xml:space="preserve">ADB’s </w:t>
      </w:r>
      <w:r w:rsidRPr="00DB6146">
        <w:rPr>
          <w:i/>
        </w:rPr>
        <w:t>Safeguard Policy Statement</w:t>
      </w:r>
      <w:r>
        <w:t xml:space="preserve"> (2009)</w:t>
      </w:r>
      <w:r w:rsidRPr="0052541D">
        <w:rPr>
          <w:rFonts w:cs="Arial"/>
        </w:rPr>
        <w:t xml:space="preserve">. </w:t>
      </w:r>
      <w:r>
        <w:rPr>
          <w:rFonts w:cs="Arial"/>
        </w:rPr>
        <w:t>The SEA may look at climate induced changes and projections applicable to sea level rise, increased precipitation, and associated inundation in the urban areas. The p</w:t>
      </w:r>
      <w:r w:rsidRPr="00DF7227">
        <w:rPr>
          <w:rFonts w:cs="Arial"/>
        </w:rPr>
        <w:t xml:space="preserve">roject </w:t>
      </w:r>
      <w:r>
        <w:rPr>
          <w:rFonts w:cs="Arial"/>
        </w:rPr>
        <w:t xml:space="preserve">will </w:t>
      </w:r>
      <w:r w:rsidRPr="00DF7227">
        <w:rPr>
          <w:rFonts w:cs="Arial"/>
        </w:rPr>
        <w:t>include</w:t>
      </w:r>
      <w:r>
        <w:rPr>
          <w:rFonts w:cs="Arial"/>
        </w:rPr>
        <w:t xml:space="preserve"> all the proposed subprojects</w:t>
      </w:r>
      <w:r w:rsidRPr="00DF7227">
        <w:rPr>
          <w:rFonts w:cs="Arial"/>
        </w:rPr>
        <w:t xml:space="preserve">, but not be limited to, </w:t>
      </w:r>
      <w:r>
        <w:rPr>
          <w:rFonts w:cs="Arial"/>
        </w:rPr>
        <w:t xml:space="preserve">wastewater collection and treatment, flood protection and erosion control, water source protection from salt water intrusion, solid waste collection and disposal, </w:t>
      </w:r>
      <w:r w:rsidRPr="00DF7227">
        <w:rPr>
          <w:rFonts w:cs="Arial"/>
        </w:rPr>
        <w:t>and other necessary infrastructure works</w:t>
      </w:r>
      <w:r>
        <w:rPr>
          <w:rFonts w:cs="Arial"/>
        </w:rPr>
        <w:t>;</w:t>
      </w:r>
    </w:p>
    <w:p w:rsidR="00DB6146" w:rsidRDefault="00CB279E" w:rsidP="00A52E15">
      <w:pPr>
        <w:spacing w:before="120"/>
        <w:ind w:left="1440" w:hanging="720"/>
        <w:rPr>
          <w:rFonts w:cs="Arial"/>
          <w:snapToGrid w:val="0"/>
        </w:rPr>
      </w:pPr>
      <w:r>
        <w:rPr>
          <w:rFonts w:cs="Arial"/>
        </w:rPr>
        <w:t>(</w:t>
      </w:r>
      <w:r w:rsidR="00DB6146">
        <w:rPr>
          <w:rFonts w:cs="Arial"/>
        </w:rPr>
        <w:t>v</w:t>
      </w:r>
      <w:r>
        <w:rPr>
          <w:rFonts w:cs="Arial"/>
        </w:rPr>
        <w:t>ii</w:t>
      </w:r>
      <w:r w:rsidR="00D85DEF">
        <w:rPr>
          <w:rFonts w:cs="Arial"/>
        </w:rPr>
        <w:t>i</w:t>
      </w:r>
      <w:r w:rsidR="00DB6146">
        <w:rPr>
          <w:rFonts w:cs="Arial"/>
        </w:rPr>
        <w:t>)</w:t>
      </w:r>
      <w:r w:rsidR="00DB6146">
        <w:rPr>
          <w:rFonts w:cs="Arial"/>
        </w:rPr>
        <w:tab/>
      </w:r>
      <w:r w:rsidR="00DB6146" w:rsidRPr="00DF7227">
        <w:rPr>
          <w:rFonts w:cs="Arial"/>
        </w:rPr>
        <w:t xml:space="preserve">prepare </w:t>
      </w:r>
      <w:r w:rsidR="006C2DA7">
        <w:rPr>
          <w:rFonts w:cs="Arial"/>
          <w:snapToGrid w:val="0"/>
        </w:rPr>
        <w:t>an EIA report</w:t>
      </w:r>
      <w:r w:rsidR="00DB6146" w:rsidRPr="00DF7227">
        <w:rPr>
          <w:rFonts w:cs="Arial"/>
          <w:snapToGrid w:val="0"/>
        </w:rPr>
        <w:t xml:space="preserve"> </w:t>
      </w:r>
      <w:r w:rsidR="00DB6146">
        <w:rPr>
          <w:rFonts w:cs="Arial"/>
          <w:snapToGrid w:val="0"/>
        </w:rPr>
        <w:t xml:space="preserve">covering all project components following the provisions of </w:t>
      </w:r>
      <w:r w:rsidR="00DB6146">
        <w:rPr>
          <w:rFonts w:cs="Arial"/>
        </w:rPr>
        <w:t xml:space="preserve">ADB's </w:t>
      </w:r>
      <w:r w:rsidR="00DB6146">
        <w:rPr>
          <w:rFonts w:cs="Arial"/>
          <w:i/>
        </w:rPr>
        <w:t xml:space="preserve">Safeguard Policy Statement </w:t>
      </w:r>
      <w:r w:rsidR="00DB6146" w:rsidRPr="00995CE4">
        <w:rPr>
          <w:rFonts w:cs="Arial"/>
          <w:iCs/>
        </w:rPr>
        <w:t>(2009)</w:t>
      </w:r>
      <w:r w:rsidR="00DB6146">
        <w:rPr>
          <w:rFonts w:cs="Arial"/>
          <w:snapToGrid w:val="0"/>
        </w:rPr>
        <w:t>, specifically its Appendix 1 (Safeguards Requirements 1: Environment) and Annex to Appendix 1 (Outline of an Environmental I</w:t>
      </w:r>
      <w:r w:rsidR="006C2DA7">
        <w:rPr>
          <w:rFonts w:cs="Arial"/>
          <w:snapToGrid w:val="0"/>
        </w:rPr>
        <w:t xml:space="preserve">mpact Assessment (EIA) Report). An initial environmental examination (IEE) will be prepared if the project is classified as Category </w:t>
      </w:r>
      <w:r w:rsidR="00F61135">
        <w:rPr>
          <w:rFonts w:cs="Arial"/>
          <w:snapToGrid w:val="0"/>
        </w:rPr>
        <w:t>A</w:t>
      </w:r>
      <w:r w:rsidR="006C2DA7">
        <w:rPr>
          <w:rFonts w:cs="Arial"/>
          <w:snapToGrid w:val="0"/>
        </w:rPr>
        <w:t>;</w:t>
      </w:r>
    </w:p>
    <w:p w:rsidR="00DB6146" w:rsidRPr="00DF7227" w:rsidRDefault="00DB6146" w:rsidP="00A52E15">
      <w:pPr>
        <w:spacing w:before="120"/>
        <w:ind w:left="1440" w:hanging="720"/>
        <w:rPr>
          <w:rFonts w:cs="Arial"/>
        </w:rPr>
      </w:pPr>
      <w:r>
        <w:rPr>
          <w:rFonts w:cs="Arial"/>
          <w:snapToGrid w:val="0"/>
        </w:rPr>
        <w:t>(</w:t>
      </w:r>
      <w:r w:rsidR="00D85DEF">
        <w:rPr>
          <w:rFonts w:cs="Arial"/>
          <w:snapToGrid w:val="0"/>
        </w:rPr>
        <w:t>ix</w:t>
      </w:r>
      <w:r>
        <w:rPr>
          <w:rFonts w:cs="Arial"/>
          <w:snapToGrid w:val="0"/>
        </w:rPr>
        <w:t>)</w:t>
      </w:r>
      <w:r>
        <w:rPr>
          <w:rFonts w:cs="Arial"/>
          <w:snapToGrid w:val="0"/>
        </w:rPr>
        <w:tab/>
      </w:r>
      <w:r w:rsidRPr="00DF7227">
        <w:rPr>
          <w:rFonts w:cs="Arial"/>
          <w:snapToGrid w:val="0"/>
        </w:rPr>
        <w:t xml:space="preserve">assist the </w:t>
      </w:r>
      <w:r w:rsidR="006C2DA7">
        <w:rPr>
          <w:rFonts w:cs="Arial"/>
          <w:snapToGrid w:val="0"/>
        </w:rPr>
        <w:t>executing and implementing agencies</w:t>
      </w:r>
      <w:r w:rsidRPr="00DF7227">
        <w:rPr>
          <w:rFonts w:cs="Arial"/>
          <w:snapToGrid w:val="0"/>
        </w:rPr>
        <w:t xml:space="preserve"> in securing environmental clearance certificates for each </w:t>
      </w:r>
      <w:r>
        <w:rPr>
          <w:rFonts w:cs="Arial"/>
          <w:snapToGrid w:val="0"/>
        </w:rPr>
        <w:t>project component</w:t>
      </w:r>
      <w:r w:rsidR="006C2DA7">
        <w:rPr>
          <w:rFonts w:cs="Arial"/>
          <w:snapToGrid w:val="0"/>
        </w:rPr>
        <w:t xml:space="preserve"> as required by the g</w:t>
      </w:r>
      <w:r w:rsidRPr="00DF7227">
        <w:rPr>
          <w:rFonts w:cs="Arial"/>
          <w:snapToGrid w:val="0"/>
        </w:rPr>
        <w:t>overnment</w:t>
      </w:r>
      <w:r>
        <w:rPr>
          <w:rFonts w:cs="Arial"/>
          <w:snapToGrid w:val="0"/>
        </w:rPr>
        <w:t>,</w:t>
      </w:r>
      <w:r w:rsidRPr="00DF7227">
        <w:rPr>
          <w:rFonts w:cs="Arial"/>
          <w:snapToGrid w:val="0"/>
        </w:rPr>
        <w:t xml:space="preserve"> and </w:t>
      </w:r>
      <w:r w:rsidRPr="00DF7227">
        <w:rPr>
          <w:rFonts w:cs="Arial"/>
        </w:rPr>
        <w:t>prepare necessary information to comply with ADB</w:t>
      </w:r>
      <w:r w:rsidR="006C2DA7">
        <w:rPr>
          <w:rFonts w:cs="Arial"/>
        </w:rPr>
        <w:t xml:space="preserve"> and government guidelines;</w:t>
      </w:r>
      <w:r w:rsidR="00CB279E">
        <w:rPr>
          <w:rFonts w:cs="Arial"/>
        </w:rPr>
        <w:t xml:space="preserve"> and</w:t>
      </w:r>
    </w:p>
    <w:p w:rsidR="00DB6146" w:rsidRPr="00DF7227" w:rsidRDefault="00CB279E" w:rsidP="00A52E15">
      <w:pPr>
        <w:spacing w:before="120"/>
        <w:ind w:left="1440" w:hanging="720"/>
        <w:rPr>
          <w:rFonts w:cs="Arial"/>
        </w:rPr>
      </w:pPr>
      <w:r>
        <w:rPr>
          <w:rFonts w:cs="Arial"/>
        </w:rPr>
        <w:t>(x</w:t>
      </w:r>
      <w:r w:rsidR="00DB6146">
        <w:rPr>
          <w:rFonts w:cs="Arial"/>
        </w:rPr>
        <w:t>)</w:t>
      </w:r>
      <w:r w:rsidR="00DB6146">
        <w:rPr>
          <w:rFonts w:cs="Arial"/>
        </w:rPr>
        <w:tab/>
        <w:t>recommend (a</w:t>
      </w:r>
      <w:r w:rsidR="006C2DA7">
        <w:rPr>
          <w:rFonts w:cs="Arial"/>
        </w:rPr>
        <w:t xml:space="preserve">) </w:t>
      </w:r>
      <w:r w:rsidR="00DB6146" w:rsidRPr="00DF7227">
        <w:rPr>
          <w:rFonts w:cs="Arial"/>
        </w:rPr>
        <w:t>measures to safeguard the environment before, during, and afte</w:t>
      </w:r>
      <w:r w:rsidR="006C2DA7">
        <w:rPr>
          <w:rFonts w:cs="Arial"/>
        </w:rPr>
        <w:t>r implementation of the p</w:t>
      </w:r>
      <w:r w:rsidR="00DB6146">
        <w:rPr>
          <w:rFonts w:cs="Arial"/>
        </w:rPr>
        <w:t>roject; (b</w:t>
      </w:r>
      <w:r w:rsidR="006C2DA7">
        <w:rPr>
          <w:rFonts w:cs="Arial"/>
        </w:rPr>
        <w:t xml:space="preserve">) </w:t>
      </w:r>
      <w:r w:rsidR="00DB6146" w:rsidRPr="00DF7227">
        <w:rPr>
          <w:rFonts w:cs="Arial"/>
        </w:rPr>
        <w:t>mitigation measures and the monitoring progr</w:t>
      </w:r>
      <w:r w:rsidR="00DB6146">
        <w:rPr>
          <w:rFonts w:cs="Arial"/>
        </w:rPr>
        <w:t>am, including cost implications</w:t>
      </w:r>
      <w:r w:rsidR="00DB6146" w:rsidRPr="00DF7227">
        <w:rPr>
          <w:rFonts w:cs="Arial"/>
        </w:rPr>
        <w:t xml:space="preserve"> and an institutional setup for u</w:t>
      </w:r>
      <w:r w:rsidR="00DB6146">
        <w:rPr>
          <w:rFonts w:cs="Arial"/>
        </w:rPr>
        <w:t xml:space="preserve">ndertaking the program; and (c) </w:t>
      </w:r>
      <w:r w:rsidR="00DB6146" w:rsidRPr="00DF7227">
        <w:rPr>
          <w:rFonts w:cs="Arial"/>
        </w:rPr>
        <w:t>responsible agency for environmental monitoring</w:t>
      </w:r>
      <w:r w:rsidR="00244D31">
        <w:rPr>
          <w:rFonts w:cs="Arial"/>
        </w:rPr>
        <w:t xml:space="preserve"> during project implementation.</w:t>
      </w:r>
    </w:p>
    <w:p w:rsidR="00315331" w:rsidRDefault="00315331"/>
    <w:p w:rsidR="00B317EE" w:rsidRPr="00CB279E" w:rsidRDefault="00B90E9D">
      <w:pPr>
        <w:rPr>
          <w:b/>
        </w:rPr>
      </w:pPr>
      <w:r w:rsidRPr="00CB279E">
        <w:rPr>
          <w:b/>
        </w:rPr>
        <w:t>H</w:t>
      </w:r>
      <w:r w:rsidR="00B317EE" w:rsidRPr="00CB279E">
        <w:rPr>
          <w:b/>
        </w:rPr>
        <w:t>.</w:t>
      </w:r>
      <w:r w:rsidR="00B317EE" w:rsidRPr="00CB279E">
        <w:rPr>
          <w:b/>
        </w:rPr>
        <w:tab/>
        <w:t>Social Safeguard (Involuntary Resettlement and Indigenous Peoples</w:t>
      </w:r>
      <w:r w:rsidR="00244D31">
        <w:rPr>
          <w:b/>
        </w:rPr>
        <w:t>)</w:t>
      </w:r>
    </w:p>
    <w:p w:rsidR="00A52E15" w:rsidRDefault="00A52E15"/>
    <w:p w:rsidR="00B317EE" w:rsidRDefault="007F628B">
      <w:r>
        <w:fldChar w:fldCharType="begin"/>
      </w:r>
      <w:r w:rsidR="00A52E15">
        <w:instrText xml:space="preserve"> AUTONUM </w:instrText>
      </w:r>
      <w:r>
        <w:fldChar w:fldCharType="end"/>
      </w:r>
      <w:r w:rsidR="00A52E15">
        <w:tab/>
      </w:r>
      <w:r w:rsidR="00CB279E">
        <w:t xml:space="preserve">The consultant, together with the executing and implementing agencies, will prepare and disclose resettlement plan (RP) in accordance with ADB’s </w:t>
      </w:r>
      <w:r w:rsidR="00CB279E" w:rsidRPr="00CB279E">
        <w:rPr>
          <w:i/>
        </w:rPr>
        <w:t>Safeguard Policy Statement</w:t>
      </w:r>
      <w:r w:rsidR="00CB279E">
        <w:t xml:space="preserve"> (2009). </w:t>
      </w:r>
      <w:r w:rsidR="009021B9">
        <w:t>Expected outputs include (</w:t>
      </w:r>
      <w:proofErr w:type="spellStart"/>
      <w:r w:rsidR="009021B9">
        <w:t>i</w:t>
      </w:r>
      <w:proofErr w:type="spellEnd"/>
      <w:r w:rsidR="009021B9">
        <w:t xml:space="preserve">) filled in checklists for involuntary resettlement and indigenous </w:t>
      </w:r>
      <w:r w:rsidR="009021B9">
        <w:lastRenderedPageBreak/>
        <w:t xml:space="preserve">peoples along with the project categorization, (ii) </w:t>
      </w:r>
      <w:r w:rsidR="009021B9">
        <w:rPr>
          <w:lang w:eastAsia="ko-KR"/>
        </w:rPr>
        <w:t xml:space="preserve">RP and indigenous peoples/ethnic minorities development plan as required, (iii) summary </w:t>
      </w:r>
      <w:r w:rsidR="00594482">
        <w:rPr>
          <w:lang w:eastAsia="ko-KR"/>
        </w:rPr>
        <w:t>RP and indigenous peoples/ethnic minorities development plan, (iv) s</w:t>
      </w:r>
      <w:r w:rsidR="00594482" w:rsidRPr="004B48C5">
        <w:rPr>
          <w:lang w:eastAsia="ko-KR"/>
        </w:rPr>
        <w:t xml:space="preserve">ocial </w:t>
      </w:r>
      <w:r w:rsidR="00594482">
        <w:rPr>
          <w:lang w:eastAsia="ko-KR"/>
        </w:rPr>
        <w:t>s</w:t>
      </w:r>
      <w:r w:rsidR="00594482" w:rsidRPr="004B48C5">
        <w:rPr>
          <w:lang w:eastAsia="ko-KR"/>
        </w:rPr>
        <w:t xml:space="preserve">afeguards </w:t>
      </w:r>
      <w:r w:rsidR="00594482">
        <w:rPr>
          <w:lang w:eastAsia="ko-KR"/>
        </w:rPr>
        <w:t>due d</w:t>
      </w:r>
      <w:r w:rsidR="00594482" w:rsidRPr="004B48C5">
        <w:rPr>
          <w:lang w:eastAsia="ko-KR"/>
        </w:rPr>
        <w:t xml:space="preserve">iligence </w:t>
      </w:r>
      <w:r w:rsidR="00594482">
        <w:rPr>
          <w:lang w:eastAsia="ko-KR"/>
        </w:rPr>
        <w:t>r</w:t>
      </w:r>
      <w:r w:rsidR="00594482" w:rsidRPr="004B48C5">
        <w:rPr>
          <w:lang w:eastAsia="ko-KR"/>
        </w:rPr>
        <w:t>eport where the land acquisition has already been completed and the com</w:t>
      </w:r>
      <w:r w:rsidR="00594482">
        <w:rPr>
          <w:lang w:eastAsia="ko-KR"/>
        </w:rPr>
        <w:t>pensation has already been made, and (v) inputs to the relevant sections in the loan documentations.</w:t>
      </w:r>
      <w:r w:rsidR="009021B9">
        <w:t xml:space="preserve"> </w:t>
      </w:r>
      <w:r w:rsidR="00CB279E">
        <w:t>The consultant will:</w:t>
      </w:r>
    </w:p>
    <w:p w:rsidR="00CB279E" w:rsidRPr="000225B4" w:rsidRDefault="00CB279E" w:rsidP="00A52E15">
      <w:pPr>
        <w:pStyle w:val="BodyText"/>
        <w:spacing w:before="120"/>
        <w:ind w:left="1440" w:hanging="720"/>
        <w:rPr>
          <w:rFonts w:cs="Arial"/>
          <w:b w:val="0"/>
          <w:szCs w:val="22"/>
        </w:rPr>
      </w:pPr>
      <w:r>
        <w:rPr>
          <w:rFonts w:cs="Arial"/>
          <w:b w:val="0"/>
          <w:szCs w:val="22"/>
        </w:rPr>
        <w:t>(</w:t>
      </w:r>
      <w:proofErr w:type="spellStart"/>
      <w:proofErr w:type="gramStart"/>
      <w:r>
        <w:rPr>
          <w:rFonts w:cs="Arial"/>
          <w:b w:val="0"/>
          <w:szCs w:val="22"/>
        </w:rPr>
        <w:t>i</w:t>
      </w:r>
      <w:proofErr w:type="spellEnd"/>
      <w:proofErr w:type="gramEnd"/>
      <w:r>
        <w:rPr>
          <w:rFonts w:cs="Arial"/>
          <w:b w:val="0"/>
          <w:szCs w:val="22"/>
        </w:rPr>
        <w:t>)</w:t>
      </w:r>
      <w:r>
        <w:rPr>
          <w:rFonts w:cs="Arial"/>
          <w:b w:val="0"/>
          <w:szCs w:val="22"/>
        </w:rPr>
        <w:tab/>
        <w:t>a</w:t>
      </w:r>
      <w:r w:rsidRPr="000225B4">
        <w:rPr>
          <w:rFonts w:cs="Arial"/>
          <w:b w:val="0"/>
          <w:szCs w:val="22"/>
        </w:rPr>
        <w:t>ssess national laws and provincial decisions on la</w:t>
      </w:r>
      <w:r>
        <w:rPr>
          <w:rFonts w:cs="Arial"/>
          <w:b w:val="0"/>
          <w:szCs w:val="22"/>
        </w:rPr>
        <w:t xml:space="preserve">nd acquisition and resettlement; </w:t>
      </w:r>
      <w:r w:rsidRPr="000225B4">
        <w:rPr>
          <w:rFonts w:cs="Arial"/>
          <w:b w:val="0"/>
          <w:szCs w:val="22"/>
        </w:rPr>
        <w:t>present comparison and gap analysis</w:t>
      </w:r>
      <w:r>
        <w:rPr>
          <w:rFonts w:cs="Arial"/>
          <w:b w:val="0"/>
          <w:szCs w:val="22"/>
        </w:rPr>
        <w:t>;</w:t>
      </w:r>
      <w:r w:rsidRPr="000225B4">
        <w:rPr>
          <w:rFonts w:cs="Arial"/>
          <w:b w:val="0"/>
          <w:szCs w:val="22"/>
        </w:rPr>
        <w:t xml:space="preserve"> and provide mea</w:t>
      </w:r>
      <w:r>
        <w:rPr>
          <w:rFonts w:cs="Arial"/>
          <w:b w:val="0"/>
          <w:szCs w:val="22"/>
        </w:rPr>
        <w:t>sures to address gaps, if any;</w:t>
      </w:r>
    </w:p>
    <w:p w:rsidR="00CB279E" w:rsidRDefault="00CB279E" w:rsidP="00A52E15">
      <w:pPr>
        <w:pStyle w:val="BodyText"/>
        <w:spacing w:before="120"/>
        <w:ind w:left="1440" w:hanging="720"/>
        <w:rPr>
          <w:rFonts w:cs="Arial"/>
          <w:b w:val="0"/>
          <w:szCs w:val="22"/>
        </w:rPr>
      </w:pPr>
      <w:r>
        <w:rPr>
          <w:rFonts w:cs="Arial"/>
          <w:b w:val="0"/>
          <w:szCs w:val="22"/>
        </w:rPr>
        <w:t>(ii)</w:t>
      </w:r>
      <w:r>
        <w:rPr>
          <w:rFonts w:cs="Arial"/>
          <w:b w:val="0"/>
          <w:szCs w:val="22"/>
        </w:rPr>
        <w:tab/>
        <w:t>c</w:t>
      </w:r>
      <w:r w:rsidRPr="000225B4">
        <w:rPr>
          <w:rFonts w:cs="Arial"/>
          <w:b w:val="0"/>
          <w:szCs w:val="22"/>
        </w:rPr>
        <w:t>onduct consultation</w:t>
      </w:r>
      <w:r>
        <w:rPr>
          <w:rFonts w:cs="Arial"/>
          <w:b w:val="0"/>
          <w:szCs w:val="22"/>
        </w:rPr>
        <w:t>s</w:t>
      </w:r>
      <w:r w:rsidRPr="000225B4">
        <w:rPr>
          <w:rFonts w:cs="Arial"/>
          <w:b w:val="0"/>
          <w:szCs w:val="22"/>
        </w:rPr>
        <w:t xml:space="preserve"> w</w:t>
      </w:r>
      <w:r>
        <w:rPr>
          <w:rFonts w:cs="Arial"/>
          <w:b w:val="0"/>
          <w:szCs w:val="22"/>
        </w:rPr>
        <w:t>ith project affected households;</w:t>
      </w:r>
      <w:r w:rsidRPr="000225B4">
        <w:rPr>
          <w:rFonts w:cs="Arial"/>
          <w:b w:val="0"/>
          <w:szCs w:val="22"/>
        </w:rPr>
        <w:t xml:space="preserve"> carry out census of potentially affected household</w:t>
      </w:r>
      <w:r>
        <w:rPr>
          <w:rFonts w:cs="Arial"/>
          <w:b w:val="0"/>
          <w:szCs w:val="22"/>
        </w:rPr>
        <w:t>s and inventory of their assets;</w:t>
      </w:r>
      <w:r w:rsidRPr="000225B4">
        <w:rPr>
          <w:rFonts w:cs="Arial"/>
          <w:b w:val="0"/>
          <w:szCs w:val="22"/>
        </w:rPr>
        <w:t xml:space="preserve"> record impacts on government, private, and communal structures and facilities; carry out sample socio-economic survey of affected households; undertake replacement cost survey; and conduct workshops to present draft and final RP to the local auth</w:t>
      </w:r>
      <w:r>
        <w:rPr>
          <w:rFonts w:cs="Arial"/>
          <w:b w:val="0"/>
          <w:szCs w:val="22"/>
        </w:rPr>
        <w:t>orities and affected households;</w:t>
      </w:r>
    </w:p>
    <w:p w:rsidR="00CB279E" w:rsidRPr="001B144D" w:rsidRDefault="00CB279E" w:rsidP="00A52E15">
      <w:pPr>
        <w:autoSpaceDE w:val="0"/>
        <w:autoSpaceDN w:val="0"/>
        <w:adjustRightInd w:val="0"/>
        <w:spacing w:before="120"/>
        <w:ind w:left="1440" w:hanging="720"/>
        <w:rPr>
          <w:rFonts w:cs="Arial"/>
        </w:rPr>
      </w:pPr>
      <w:r>
        <w:rPr>
          <w:rFonts w:cs="Arial"/>
          <w:color w:val="000000"/>
        </w:rPr>
        <w:t>(iii)</w:t>
      </w:r>
      <w:r>
        <w:rPr>
          <w:rFonts w:cs="Arial"/>
          <w:color w:val="000000"/>
        </w:rPr>
        <w:tab/>
        <w:t>d</w:t>
      </w:r>
      <w:r w:rsidRPr="001B144D">
        <w:rPr>
          <w:rFonts w:cs="Arial"/>
          <w:color w:val="000000"/>
        </w:rPr>
        <w:t xml:space="preserve">etermine whether ethnic groups in the area qualify as "indigenous peoples" following characteristics described in </w:t>
      </w:r>
      <w:r>
        <w:rPr>
          <w:rFonts w:cs="Arial"/>
        </w:rPr>
        <w:t xml:space="preserve">ADB's </w:t>
      </w:r>
      <w:r>
        <w:rPr>
          <w:rFonts w:cs="Arial"/>
          <w:i/>
        </w:rPr>
        <w:t xml:space="preserve">Safeguard Policy Statement </w:t>
      </w:r>
      <w:r w:rsidRPr="00995CE4">
        <w:rPr>
          <w:rFonts w:cs="Arial"/>
          <w:iCs/>
        </w:rPr>
        <w:t>(2009)</w:t>
      </w:r>
      <w:r>
        <w:rPr>
          <w:rFonts w:cs="Arial"/>
          <w:iCs/>
        </w:rPr>
        <w:t>;</w:t>
      </w:r>
      <w:r w:rsidRPr="001B144D">
        <w:rPr>
          <w:rFonts w:cs="Arial"/>
          <w:color w:val="000000"/>
        </w:rPr>
        <w:t xml:space="preserve"> </w:t>
      </w:r>
      <w:r>
        <w:rPr>
          <w:rFonts w:cs="Arial"/>
          <w:color w:val="000000"/>
        </w:rPr>
        <w:t xml:space="preserve">determine </w:t>
      </w:r>
      <w:r w:rsidRPr="001B144D">
        <w:rPr>
          <w:rFonts w:cs="Arial"/>
          <w:color w:val="000000"/>
        </w:rPr>
        <w:t xml:space="preserve">whether indigenous peoples will be physically displaced; and </w:t>
      </w:r>
      <w:r>
        <w:rPr>
          <w:rFonts w:cs="Arial"/>
          <w:color w:val="000000"/>
        </w:rPr>
        <w:t xml:space="preserve">determine </w:t>
      </w:r>
      <w:r w:rsidRPr="001B144D">
        <w:rPr>
          <w:rFonts w:cs="Arial"/>
          <w:color w:val="000000"/>
        </w:rPr>
        <w:t xml:space="preserve">whether impacts, if any, are principally resettlement in nature. Based on the assessment, determine whether a combined </w:t>
      </w:r>
      <w:r>
        <w:rPr>
          <w:rFonts w:cs="Arial"/>
          <w:color w:val="000000"/>
        </w:rPr>
        <w:t xml:space="preserve">Ethnic Minority Development and Resettlement Plan (EMDP-RP) </w:t>
      </w:r>
      <w:r w:rsidRPr="001B144D">
        <w:rPr>
          <w:rFonts w:cs="Arial"/>
          <w:color w:val="000000"/>
        </w:rPr>
        <w:t>will be sufficient to address indigenous peoples issues or not</w:t>
      </w:r>
      <w:r>
        <w:rPr>
          <w:rFonts w:cs="Arial"/>
        </w:rPr>
        <w:t>; and</w:t>
      </w:r>
      <w:r w:rsidR="009F1957">
        <w:rPr>
          <w:rFonts w:cs="Arial"/>
        </w:rPr>
        <w:t xml:space="preserve"> carry out any further indigenous people-targeted surveys, as necessary;</w:t>
      </w:r>
    </w:p>
    <w:p w:rsidR="00CB279E" w:rsidRPr="004F6D78" w:rsidRDefault="00CB279E" w:rsidP="00A52E15">
      <w:pPr>
        <w:pStyle w:val="BodyText"/>
        <w:spacing w:before="120"/>
        <w:ind w:left="1440" w:hanging="720"/>
        <w:rPr>
          <w:rFonts w:cs="Arial"/>
          <w:b w:val="0"/>
          <w:szCs w:val="22"/>
        </w:rPr>
      </w:pPr>
      <w:r>
        <w:rPr>
          <w:rFonts w:cs="Arial"/>
          <w:b w:val="0"/>
          <w:szCs w:val="22"/>
        </w:rPr>
        <w:t>(iv)</w:t>
      </w:r>
      <w:r>
        <w:rPr>
          <w:rFonts w:cs="Arial"/>
          <w:b w:val="0"/>
          <w:szCs w:val="22"/>
        </w:rPr>
        <w:tab/>
      </w:r>
      <w:r w:rsidRPr="004F6D78">
        <w:rPr>
          <w:rFonts w:cs="Arial"/>
          <w:b w:val="0"/>
          <w:szCs w:val="22"/>
        </w:rPr>
        <w:t>review and assess the capacity of the responsible institutions to plan, update</w:t>
      </w:r>
      <w:r>
        <w:rPr>
          <w:rFonts w:cs="Arial"/>
          <w:b w:val="0"/>
          <w:szCs w:val="22"/>
        </w:rPr>
        <w:t>,</w:t>
      </w:r>
      <w:r w:rsidRPr="004F6D78">
        <w:rPr>
          <w:rFonts w:cs="Arial"/>
          <w:b w:val="0"/>
          <w:szCs w:val="22"/>
        </w:rPr>
        <w:t xml:space="preserve"> and implement the </w:t>
      </w:r>
      <w:r>
        <w:rPr>
          <w:rFonts w:cs="Arial"/>
          <w:b w:val="0"/>
          <w:szCs w:val="22"/>
        </w:rPr>
        <w:t>RP;</w:t>
      </w:r>
      <w:r w:rsidRPr="004F6D78">
        <w:rPr>
          <w:rFonts w:cs="Arial"/>
          <w:b w:val="0"/>
          <w:szCs w:val="22"/>
        </w:rPr>
        <w:t xml:space="preserve"> </w:t>
      </w:r>
      <w:r>
        <w:rPr>
          <w:rFonts w:cs="Arial"/>
          <w:b w:val="0"/>
          <w:szCs w:val="22"/>
        </w:rPr>
        <w:t>r</w:t>
      </w:r>
      <w:r w:rsidRPr="000225B4">
        <w:rPr>
          <w:rFonts w:cs="Arial"/>
          <w:b w:val="0"/>
          <w:szCs w:val="22"/>
        </w:rPr>
        <w:t>ecommend an institutional strengthening strategy</w:t>
      </w:r>
      <w:r>
        <w:rPr>
          <w:rFonts w:cs="Arial"/>
          <w:b w:val="0"/>
          <w:szCs w:val="22"/>
        </w:rPr>
        <w:t>,</w:t>
      </w:r>
      <w:r w:rsidRPr="000225B4">
        <w:rPr>
          <w:rFonts w:cs="Arial"/>
          <w:b w:val="0"/>
          <w:szCs w:val="22"/>
        </w:rPr>
        <w:t xml:space="preserve"> and</w:t>
      </w:r>
      <w:r>
        <w:rPr>
          <w:rFonts w:cs="Arial"/>
          <w:b w:val="0"/>
          <w:szCs w:val="22"/>
        </w:rPr>
        <w:t>/</w:t>
      </w:r>
      <w:r w:rsidRPr="000225B4">
        <w:rPr>
          <w:rFonts w:cs="Arial"/>
          <w:b w:val="0"/>
          <w:szCs w:val="22"/>
        </w:rPr>
        <w:t xml:space="preserve">or formation and training of a resettlement unit within the </w:t>
      </w:r>
      <w:r>
        <w:rPr>
          <w:rFonts w:cs="Arial"/>
          <w:b w:val="0"/>
          <w:szCs w:val="22"/>
        </w:rPr>
        <w:t>executing and implementing agencies</w:t>
      </w:r>
      <w:r w:rsidRPr="000225B4">
        <w:rPr>
          <w:rFonts w:cs="Arial"/>
          <w:b w:val="0"/>
          <w:szCs w:val="22"/>
        </w:rPr>
        <w:t>, if required</w:t>
      </w:r>
      <w:r w:rsidR="00A53311">
        <w:rPr>
          <w:rFonts w:cs="Arial"/>
          <w:b w:val="0"/>
          <w:szCs w:val="22"/>
        </w:rPr>
        <w:t>;</w:t>
      </w:r>
    </w:p>
    <w:p w:rsidR="00924D28" w:rsidRDefault="009F1957">
      <w:pPr>
        <w:spacing w:before="120"/>
        <w:ind w:left="1440" w:hanging="720"/>
      </w:pPr>
      <w:r>
        <w:t>(</w:t>
      </w:r>
      <w:r w:rsidR="009021B9">
        <w:t>v</w:t>
      </w:r>
      <w:r>
        <w:t>)</w:t>
      </w:r>
      <w:r>
        <w:tab/>
      </w:r>
      <w:proofErr w:type="gramStart"/>
      <w:r w:rsidR="009021B9">
        <w:rPr>
          <w:rFonts w:eastAsia="Calibri" w:cs="Arial"/>
        </w:rPr>
        <w:t>e</w:t>
      </w:r>
      <w:r w:rsidRPr="000F1A1C">
        <w:rPr>
          <w:rFonts w:eastAsia="Calibri" w:cs="Arial"/>
        </w:rPr>
        <w:t>nsure</w:t>
      </w:r>
      <w:proofErr w:type="gramEnd"/>
      <w:r w:rsidRPr="000F1A1C">
        <w:rPr>
          <w:rFonts w:eastAsia="Calibri" w:cs="Arial"/>
        </w:rPr>
        <w:t xml:space="preserve"> adequate investigations (</w:t>
      </w:r>
      <w:r>
        <w:rPr>
          <w:rFonts w:eastAsia="Calibri" w:cs="Arial"/>
        </w:rPr>
        <w:t>conduct field visits</w:t>
      </w:r>
      <w:r w:rsidRPr="000F1A1C">
        <w:rPr>
          <w:rFonts w:eastAsia="Calibri" w:cs="Arial"/>
        </w:rPr>
        <w:t xml:space="preserve"> as appropriate) and consultations with affected persons</w:t>
      </w:r>
      <w:r>
        <w:rPr>
          <w:rFonts w:eastAsia="Calibri" w:cs="Arial"/>
        </w:rPr>
        <w:t>;</w:t>
      </w:r>
    </w:p>
    <w:p w:rsidR="00924D28" w:rsidRDefault="009F1957">
      <w:pPr>
        <w:spacing w:before="120"/>
        <w:ind w:left="1440" w:hanging="720"/>
      </w:pPr>
      <w:r>
        <w:t>(</w:t>
      </w:r>
      <w:r w:rsidR="009021B9">
        <w:t>vi</w:t>
      </w:r>
      <w:r>
        <w:t>)</w:t>
      </w:r>
      <w:r>
        <w:tab/>
      </w:r>
      <w:r w:rsidR="009021B9">
        <w:rPr>
          <w:rFonts w:cs="Arial"/>
        </w:rPr>
        <w:t>p</w:t>
      </w:r>
      <w:r w:rsidR="00A53311" w:rsidRPr="00726162">
        <w:rPr>
          <w:rFonts w:cs="Arial"/>
        </w:rPr>
        <w:t xml:space="preserve">repare </w:t>
      </w:r>
      <w:r w:rsidR="00A53311">
        <w:rPr>
          <w:rFonts w:cs="Arial"/>
        </w:rPr>
        <w:t>inputs to the relevant</w:t>
      </w:r>
      <w:r w:rsidR="00A53311" w:rsidRPr="00726162">
        <w:rPr>
          <w:rFonts w:cs="Arial"/>
        </w:rPr>
        <w:t xml:space="preserve"> sections for loan documentations including the </w:t>
      </w:r>
      <w:r w:rsidR="00A53311">
        <w:rPr>
          <w:rFonts w:cs="Arial"/>
        </w:rPr>
        <w:t xml:space="preserve">memorandum of understanding of </w:t>
      </w:r>
      <w:r w:rsidR="00A53311" w:rsidRPr="00726162">
        <w:rPr>
          <w:rFonts w:cs="Arial"/>
        </w:rPr>
        <w:t>ADB</w:t>
      </w:r>
      <w:r w:rsidR="00A53311">
        <w:rPr>
          <w:rFonts w:cs="Arial"/>
        </w:rPr>
        <w:t>’s loan fact-finding mission, ADB’s Report and Recommendations to President,</w:t>
      </w:r>
      <w:r w:rsidR="00A53311" w:rsidRPr="00726162">
        <w:rPr>
          <w:rFonts w:cs="Arial"/>
        </w:rPr>
        <w:t xml:space="preserve"> and loan </w:t>
      </w:r>
      <w:r w:rsidR="00A53311">
        <w:rPr>
          <w:rFonts w:cs="Arial"/>
        </w:rPr>
        <w:t xml:space="preserve">and project </w:t>
      </w:r>
      <w:r w:rsidR="00A53311" w:rsidRPr="00726162">
        <w:rPr>
          <w:rFonts w:cs="Arial"/>
        </w:rPr>
        <w:t xml:space="preserve">agreements, if appropriate and directed by </w:t>
      </w:r>
      <w:r w:rsidR="00A53311">
        <w:rPr>
          <w:rFonts w:cs="Arial"/>
        </w:rPr>
        <w:t xml:space="preserve">the </w:t>
      </w:r>
      <w:r w:rsidR="00A53311" w:rsidRPr="00726162">
        <w:rPr>
          <w:rFonts w:cs="Arial"/>
        </w:rPr>
        <w:t>team leader</w:t>
      </w:r>
      <w:r w:rsidR="00A53311">
        <w:rPr>
          <w:rFonts w:cs="Arial"/>
        </w:rPr>
        <w:t xml:space="preserve"> </w:t>
      </w:r>
      <w:r w:rsidR="00A53311" w:rsidRPr="00726162">
        <w:rPr>
          <w:rFonts w:cs="Arial"/>
        </w:rPr>
        <w:t>and</w:t>
      </w:r>
      <w:r w:rsidR="00A53311">
        <w:rPr>
          <w:rFonts w:cs="Arial"/>
        </w:rPr>
        <w:t xml:space="preserve"> ADB project officer;</w:t>
      </w:r>
      <w:r w:rsidR="00A53311" w:rsidRPr="00726162">
        <w:rPr>
          <w:rFonts w:cs="Arial"/>
        </w:rPr>
        <w:t xml:space="preserve"> and ensure that comments receiv</w:t>
      </w:r>
      <w:r w:rsidR="00A53311">
        <w:rPr>
          <w:rFonts w:cs="Arial"/>
        </w:rPr>
        <w:t>ed are appropriately addressed;</w:t>
      </w:r>
    </w:p>
    <w:p w:rsidR="00924D28" w:rsidRDefault="009F1957">
      <w:pPr>
        <w:spacing w:before="120"/>
        <w:ind w:left="1440" w:hanging="720"/>
      </w:pPr>
      <w:r>
        <w:t>(</w:t>
      </w:r>
      <w:r w:rsidR="009021B9">
        <w:t>vii</w:t>
      </w:r>
      <w:r>
        <w:t>)</w:t>
      </w:r>
      <w:r>
        <w:tab/>
      </w:r>
      <w:r w:rsidR="009021B9">
        <w:rPr>
          <w:rFonts w:cs="Arial"/>
        </w:rPr>
        <w:t>e</w:t>
      </w:r>
      <w:r w:rsidR="00A53311" w:rsidRPr="00726162">
        <w:rPr>
          <w:rFonts w:cs="Arial"/>
        </w:rPr>
        <w:t xml:space="preserve">nsure overall </w:t>
      </w:r>
      <w:r w:rsidR="009021B9">
        <w:rPr>
          <w:rFonts w:cs="Arial"/>
        </w:rPr>
        <w:t>p</w:t>
      </w:r>
      <w:r w:rsidR="00A53311" w:rsidRPr="00726162">
        <w:rPr>
          <w:rFonts w:cs="Arial"/>
        </w:rPr>
        <w:t>roject compliance with ADB’s involuntary resettlement and</w:t>
      </w:r>
      <w:r w:rsidR="009021B9">
        <w:rPr>
          <w:rFonts w:cs="Arial"/>
        </w:rPr>
        <w:t xml:space="preserve"> indigenous peoples</w:t>
      </w:r>
      <w:r w:rsidR="00A53311" w:rsidRPr="00726162">
        <w:rPr>
          <w:rFonts w:cs="Arial"/>
        </w:rPr>
        <w:t xml:space="preserve"> safeguards</w:t>
      </w:r>
      <w:r w:rsidR="009021B9">
        <w:rPr>
          <w:rFonts w:cs="Arial"/>
        </w:rPr>
        <w:t>,</w:t>
      </w:r>
      <w:r w:rsidR="00A53311">
        <w:rPr>
          <w:rFonts w:cs="Arial"/>
        </w:rPr>
        <w:t xml:space="preserve"> and </w:t>
      </w:r>
      <w:r w:rsidR="00A53311" w:rsidRPr="00726162">
        <w:rPr>
          <w:rFonts w:cs="Arial"/>
        </w:rPr>
        <w:t xml:space="preserve">summarize social analysis results (e.g., resettlement plans, indigenous peoples development plan) into a summary poverty reduction and social strategy with recommendations for </w:t>
      </w:r>
      <w:r w:rsidR="00A53311" w:rsidRPr="00726162">
        <w:rPr>
          <w:rFonts w:eastAsia="Times New Roman" w:cs="Arial"/>
          <w:color w:val="000000"/>
        </w:rPr>
        <w:t>involuntary resettlement</w:t>
      </w:r>
      <w:r w:rsidR="009021B9">
        <w:rPr>
          <w:rFonts w:cs="Arial"/>
        </w:rPr>
        <w:t xml:space="preserve"> and indigenous peoples, </w:t>
      </w:r>
      <w:r w:rsidR="00A53311" w:rsidRPr="00726162">
        <w:rPr>
          <w:rFonts w:cs="Arial"/>
        </w:rPr>
        <w:t xml:space="preserve">enhancing existing </w:t>
      </w:r>
      <w:r w:rsidR="009021B9">
        <w:rPr>
          <w:rFonts w:cs="Arial"/>
        </w:rPr>
        <w:t>p</w:t>
      </w:r>
      <w:r w:rsidR="00A53311" w:rsidRPr="00726162">
        <w:rPr>
          <w:rFonts w:cs="Arial"/>
        </w:rPr>
        <w:t>roject social impact reports, where appropriate</w:t>
      </w:r>
      <w:r w:rsidR="009021B9">
        <w:rPr>
          <w:rFonts w:cs="Arial"/>
        </w:rPr>
        <w:t>;</w:t>
      </w:r>
    </w:p>
    <w:p w:rsidR="00924D28" w:rsidRDefault="009F1957">
      <w:pPr>
        <w:spacing w:before="120"/>
        <w:ind w:left="1440" w:hanging="720"/>
      </w:pPr>
      <w:r>
        <w:t>(</w:t>
      </w:r>
      <w:r w:rsidR="009021B9">
        <w:t>viii</w:t>
      </w:r>
      <w:r>
        <w:t>)</w:t>
      </w:r>
      <w:r>
        <w:tab/>
      </w:r>
      <w:proofErr w:type="gramStart"/>
      <w:r w:rsidR="009021B9">
        <w:rPr>
          <w:rFonts w:cs="Arial"/>
        </w:rPr>
        <w:t>conduct</w:t>
      </w:r>
      <w:proofErr w:type="gramEnd"/>
      <w:r w:rsidR="009021B9">
        <w:rPr>
          <w:rFonts w:cs="Arial"/>
        </w:rPr>
        <w:t xml:space="preserve"> a </w:t>
      </w:r>
      <w:bookmarkStart w:id="0" w:name="OLE_LINK1"/>
      <w:r w:rsidR="009021B9">
        <w:rPr>
          <w:rFonts w:cs="Arial"/>
        </w:rPr>
        <w:t xml:space="preserve">social safeguards due diligence </w:t>
      </w:r>
      <w:bookmarkEnd w:id="0"/>
      <w:r w:rsidR="009021B9">
        <w:rPr>
          <w:rFonts w:cs="Arial"/>
        </w:rPr>
        <w:t>study on the affected people whose land has already been acquired (in anticipation of ADB funding), compensation already paid, and the land has already been in the possession of the relevant local government; and</w:t>
      </w:r>
    </w:p>
    <w:p w:rsidR="00924D28" w:rsidRDefault="009F1957">
      <w:pPr>
        <w:spacing w:before="120"/>
        <w:ind w:left="1440" w:hanging="720"/>
      </w:pPr>
      <w:r>
        <w:t>(</w:t>
      </w:r>
      <w:r w:rsidR="009021B9">
        <w:t>ix</w:t>
      </w:r>
      <w:r>
        <w:t>)</w:t>
      </w:r>
      <w:r>
        <w:tab/>
      </w:r>
      <w:proofErr w:type="gramStart"/>
      <w:r w:rsidR="009021B9">
        <w:rPr>
          <w:rFonts w:cs="Arial"/>
        </w:rPr>
        <w:t>incorporate</w:t>
      </w:r>
      <w:proofErr w:type="gramEnd"/>
      <w:r w:rsidR="009021B9">
        <w:rPr>
          <w:rFonts w:cs="Arial"/>
        </w:rPr>
        <w:t xml:space="preserve"> all mitigation measures into the cost estimates of the proposed components.</w:t>
      </w:r>
    </w:p>
    <w:p w:rsidR="007B5AF5" w:rsidRDefault="007B5AF5"/>
    <w:p w:rsidR="00B317EE" w:rsidRPr="00CB279E" w:rsidRDefault="00B90E9D">
      <w:pPr>
        <w:rPr>
          <w:b/>
        </w:rPr>
      </w:pPr>
      <w:r w:rsidRPr="00CB279E">
        <w:rPr>
          <w:b/>
        </w:rPr>
        <w:lastRenderedPageBreak/>
        <w:t>I</w:t>
      </w:r>
      <w:r w:rsidR="00B317EE" w:rsidRPr="00CB279E">
        <w:rPr>
          <w:b/>
        </w:rPr>
        <w:t>.</w:t>
      </w:r>
      <w:r w:rsidR="00B317EE" w:rsidRPr="00CB279E">
        <w:rPr>
          <w:b/>
        </w:rPr>
        <w:tab/>
        <w:t>Institutional Analysis and Capacity Strengthening</w:t>
      </w:r>
    </w:p>
    <w:p w:rsidR="00B317EE" w:rsidRDefault="00B317EE"/>
    <w:p w:rsidR="00B317EE" w:rsidRDefault="007F628B">
      <w:r>
        <w:fldChar w:fldCharType="begin"/>
      </w:r>
      <w:r w:rsidR="00A52E15">
        <w:instrText xml:space="preserve"> AUTONUM </w:instrText>
      </w:r>
      <w:r>
        <w:fldChar w:fldCharType="end"/>
      </w:r>
      <w:r w:rsidR="00A52E15">
        <w:tab/>
      </w:r>
      <w:r w:rsidR="00CB279E">
        <w:t>The consultant will review the existing institutional framework for urban development and management</w:t>
      </w:r>
      <w:r w:rsidR="007B1CB1">
        <w:t xml:space="preserve"> and environment </w:t>
      </w:r>
      <w:proofErr w:type="gramStart"/>
      <w:r w:rsidR="007B1CB1">
        <w:t>improvement</w:t>
      </w:r>
      <w:r w:rsidR="00CB279E">
        <w:t>,</w:t>
      </w:r>
      <w:proofErr w:type="gramEnd"/>
      <w:r w:rsidR="00CB279E">
        <w:t xml:space="preserve"> assess the institutional capacity of the executing and implementing agencies to undertake the roles that they have been assigned under the project, prepare project implementation arrangements, and prepare capacity strengthening programs. The consultant will:</w:t>
      </w:r>
    </w:p>
    <w:p w:rsidR="00CB279E" w:rsidRPr="008D375C" w:rsidRDefault="00CB279E" w:rsidP="00A52E15">
      <w:pPr>
        <w:pStyle w:val="BodyText"/>
        <w:spacing w:before="120"/>
        <w:ind w:left="1440" w:hanging="720"/>
        <w:rPr>
          <w:rFonts w:cs="Arial"/>
          <w:b w:val="0"/>
          <w:szCs w:val="22"/>
        </w:rPr>
      </w:pPr>
      <w:r>
        <w:rPr>
          <w:rFonts w:cs="Arial"/>
          <w:b w:val="0"/>
          <w:szCs w:val="22"/>
        </w:rPr>
        <w:t>(</w:t>
      </w:r>
      <w:proofErr w:type="spellStart"/>
      <w:r>
        <w:rPr>
          <w:rFonts w:cs="Arial"/>
          <w:b w:val="0"/>
          <w:szCs w:val="22"/>
        </w:rPr>
        <w:t>i</w:t>
      </w:r>
      <w:proofErr w:type="spellEnd"/>
      <w:r>
        <w:rPr>
          <w:rFonts w:cs="Arial"/>
          <w:b w:val="0"/>
          <w:szCs w:val="22"/>
        </w:rPr>
        <w:t>)</w:t>
      </w:r>
      <w:r>
        <w:rPr>
          <w:rFonts w:cs="Arial"/>
          <w:b w:val="0"/>
          <w:szCs w:val="22"/>
        </w:rPr>
        <w:tab/>
      </w:r>
      <w:r w:rsidRPr="008D375C">
        <w:rPr>
          <w:rFonts w:cs="Arial"/>
          <w:b w:val="0"/>
          <w:szCs w:val="22"/>
        </w:rPr>
        <w:t xml:space="preserve">identify key stakeholders, local administration structures, and relationships among key urban institutions – in particular, </w:t>
      </w:r>
      <w:r w:rsidR="006014F6">
        <w:rPr>
          <w:rFonts w:cs="Arial"/>
          <w:b w:val="0"/>
          <w:szCs w:val="22"/>
        </w:rPr>
        <w:t>provincial and city governments, utility and state-owned companies</w:t>
      </w:r>
      <w:r w:rsidRPr="008D375C">
        <w:rPr>
          <w:rFonts w:cs="Arial"/>
          <w:b w:val="0"/>
          <w:szCs w:val="22"/>
        </w:rPr>
        <w:t xml:space="preserve"> – along with policies, regulations, strategies, </w:t>
      </w:r>
      <w:r>
        <w:rPr>
          <w:rFonts w:cs="Arial"/>
          <w:b w:val="0"/>
          <w:szCs w:val="22"/>
        </w:rPr>
        <w:t xml:space="preserve">prepare project implementation arrangements, </w:t>
      </w:r>
      <w:r w:rsidRPr="008D375C">
        <w:rPr>
          <w:rFonts w:cs="Arial"/>
          <w:b w:val="0"/>
          <w:szCs w:val="22"/>
        </w:rPr>
        <w:t>a</w:t>
      </w:r>
      <w:r w:rsidR="006014F6">
        <w:rPr>
          <w:rFonts w:cs="Arial"/>
          <w:b w:val="0"/>
          <w:szCs w:val="22"/>
        </w:rPr>
        <w:t>nd programs in urban management</w:t>
      </w:r>
      <w:r w:rsidR="007B1CB1">
        <w:rPr>
          <w:rFonts w:cs="Arial"/>
          <w:b w:val="0"/>
          <w:szCs w:val="22"/>
        </w:rPr>
        <w:t xml:space="preserve"> and environment improvement</w:t>
      </w:r>
      <w:r w:rsidR="006014F6">
        <w:rPr>
          <w:rFonts w:cs="Arial"/>
          <w:b w:val="0"/>
          <w:szCs w:val="22"/>
        </w:rPr>
        <w:t>;</w:t>
      </w:r>
    </w:p>
    <w:p w:rsidR="00CB279E" w:rsidRPr="008D375C" w:rsidRDefault="00CB279E" w:rsidP="00A52E15">
      <w:pPr>
        <w:pStyle w:val="BodyText"/>
        <w:spacing w:before="120"/>
        <w:ind w:left="1440" w:hanging="720"/>
        <w:rPr>
          <w:rFonts w:cs="Arial"/>
          <w:b w:val="0"/>
          <w:szCs w:val="22"/>
        </w:rPr>
      </w:pPr>
      <w:r>
        <w:rPr>
          <w:rFonts w:cs="Arial"/>
          <w:b w:val="0"/>
          <w:szCs w:val="22"/>
        </w:rPr>
        <w:t>(ii)</w:t>
      </w:r>
      <w:r>
        <w:rPr>
          <w:rFonts w:cs="Arial"/>
          <w:b w:val="0"/>
          <w:szCs w:val="22"/>
        </w:rPr>
        <w:tab/>
      </w:r>
      <w:proofErr w:type="gramStart"/>
      <w:r w:rsidRPr="008D375C">
        <w:rPr>
          <w:rFonts w:cs="Arial"/>
          <w:b w:val="0"/>
          <w:szCs w:val="22"/>
        </w:rPr>
        <w:t>identify</w:t>
      </w:r>
      <w:proofErr w:type="gramEnd"/>
      <w:r w:rsidRPr="008D375C">
        <w:rPr>
          <w:rFonts w:cs="Arial"/>
          <w:b w:val="0"/>
          <w:szCs w:val="22"/>
        </w:rPr>
        <w:t xml:space="preserve"> policy, institutional, </w:t>
      </w:r>
      <w:r>
        <w:rPr>
          <w:rFonts w:cs="Arial"/>
          <w:b w:val="0"/>
          <w:szCs w:val="22"/>
        </w:rPr>
        <w:t xml:space="preserve">financial, </w:t>
      </w:r>
      <w:r w:rsidRPr="008D375C">
        <w:rPr>
          <w:rFonts w:cs="Arial"/>
          <w:b w:val="0"/>
          <w:szCs w:val="22"/>
        </w:rPr>
        <w:t>and human resource bottlenecks that const</w:t>
      </w:r>
      <w:r>
        <w:rPr>
          <w:rFonts w:cs="Arial"/>
          <w:b w:val="0"/>
          <w:szCs w:val="22"/>
        </w:rPr>
        <w:t>rain effective urban planni</w:t>
      </w:r>
      <w:r w:rsidR="006014F6">
        <w:rPr>
          <w:rFonts w:cs="Arial"/>
          <w:b w:val="0"/>
          <w:szCs w:val="22"/>
        </w:rPr>
        <w:t>ng, development, and management</w:t>
      </w:r>
      <w:r w:rsidR="007B1CB1">
        <w:rPr>
          <w:rFonts w:cs="Arial"/>
          <w:b w:val="0"/>
          <w:szCs w:val="22"/>
        </w:rPr>
        <w:t>, and environment improvement</w:t>
      </w:r>
      <w:r w:rsidR="006014F6">
        <w:rPr>
          <w:rFonts w:cs="Arial"/>
          <w:b w:val="0"/>
          <w:szCs w:val="22"/>
        </w:rPr>
        <w:t>;</w:t>
      </w:r>
    </w:p>
    <w:p w:rsidR="00CB279E" w:rsidRDefault="00CB279E" w:rsidP="00A52E15">
      <w:pPr>
        <w:pStyle w:val="BodyText"/>
        <w:spacing w:before="120"/>
        <w:ind w:left="1440" w:hanging="720"/>
        <w:rPr>
          <w:rFonts w:cs="Arial"/>
          <w:b w:val="0"/>
          <w:szCs w:val="22"/>
        </w:rPr>
      </w:pPr>
      <w:r>
        <w:rPr>
          <w:rFonts w:cs="Arial"/>
          <w:b w:val="0"/>
          <w:szCs w:val="22"/>
        </w:rPr>
        <w:t>(iii)</w:t>
      </w:r>
      <w:r>
        <w:rPr>
          <w:rFonts w:cs="Arial"/>
          <w:b w:val="0"/>
          <w:szCs w:val="22"/>
        </w:rPr>
        <w:tab/>
        <w:t xml:space="preserve">recommend an institutional framework necessary for efficient urban management </w:t>
      </w:r>
      <w:r w:rsidR="007B1CB1">
        <w:rPr>
          <w:rFonts w:cs="Arial"/>
          <w:b w:val="0"/>
          <w:szCs w:val="22"/>
        </w:rPr>
        <w:t xml:space="preserve">and environment improvement </w:t>
      </w:r>
      <w:r>
        <w:rPr>
          <w:rFonts w:cs="Arial"/>
          <w:b w:val="0"/>
          <w:szCs w:val="22"/>
        </w:rPr>
        <w:t>with clearly defined responsibilities, required qualification of personnel, and budg</w:t>
      </w:r>
      <w:r w:rsidR="006014F6">
        <w:rPr>
          <w:rFonts w:cs="Arial"/>
          <w:b w:val="0"/>
          <w:szCs w:val="22"/>
        </w:rPr>
        <w:t>et allocation and flow of funds;</w:t>
      </w:r>
    </w:p>
    <w:p w:rsidR="00CB279E" w:rsidRDefault="00CB279E" w:rsidP="00A52E15">
      <w:pPr>
        <w:pStyle w:val="BodyText"/>
        <w:spacing w:before="120"/>
        <w:ind w:left="1440" w:hanging="720"/>
        <w:rPr>
          <w:rFonts w:cs="Arial"/>
          <w:b w:val="0"/>
          <w:szCs w:val="22"/>
        </w:rPr>
      </w:pPr>
      <w:r>
        <w:rPr>
          <w:rFonts w:cs="Arial"/>
          <w:b w:val="0"/>
          <w:szCs w:val="22"/>
        </w:rPr>
        <w:t>(iv)</w:t>
      </w:r>
      <w:r>
        <w:rPr>
          <w:rFonts w:cs="Arial"/>
          <w:b w:val="0"/>
          <w:szCs w:val="22"/>
        </w:rPr>
        <w:tab/>
      </w:r>
      <w:proofErr w:type="gramStart"/>
      <w:r>
        <w:rPr>
          <w:rFonts w:cs="Arial"/>
          <w:b w:val="0"/>
          <w:szCs w:val="22"/>
        </w:rPr>
        <w:t>identify</w:t>
      </w:r>
      <w:proofErr w:type="gramEnd"/>
      <w:r>
        <w:rPr>
          <w:rFonts w:cs="Arial"/>
          <w:b w:val="0"/>
          <w:szCs w:val="22"/>
        </w:rPr>
        <w:t xml:space="preserve"> IA for each project component taking into account capacities of concerned local government agencies, and prepare realistic institutional arrangem</w:t>
      </w:r>
      <w:r w:rsidR="006014F6">
        <w:rPr>
          <w:rFonts w:cs="Arial"/>
          <w:b w:val="0"/>
          <w:szCs w:val="22"/>
        </w:rPr>
        <w:t>ents for project implementation;</w:t>
      </w:r>
    </w:p>
    <w:p w:rsidR="00CB279E" w:rsidRPr="008D375C" w:rsidRDefault="00CB279E" w:rsidP="00A52E15">
      <w:pPr>
        <w:pStyle w:val="BodyText"/>
        <w:spacing w:before="120"/>
        <w:ind w:left="1440" w:hanging="720"/>
        <w:rPr>
          <w:rFonts w:cs="Arial"/>
          <w:b w:val="0"/>
          <w:szCs w:val="22"/>
        </w:rPr>
      </w:pPr>
      <w:r>
        <w:rPr>
          <w:rFonts w:cs="Arial"/>
          <w:b w:val="0"/>
          <w:szCs w:val="22"/>
        </w:rPr>
        <w:t>(v)</w:t>
      </w:r>
      <w:r>
        <w:rPr>
          <w:rFonts w:cs="Arial"/>
          <w:b w:val="0"/>
          <w:szCs w:val="22"/>
        </w:rPr>
        <w:tab/>
      </w:r>
      <w:r w:rsidRPr="008D375C">
        <w:rPr>
          <w:rFonts w:cs="Arial"/>
          <w:b w:val="0"/>
          <w:szCs w:val="22"/>
        </w:rPr>
        <w:t>assess the managerial, technical</w:t>
      </w:r>
      <w:r>
        <w:rPr>
          <w:rFonts w:cs="Arial"/>
          <w:b w:val="0"/>
          <w:szCs w:val="22"/>
        </w:rPr>
        <w:t>,</w:t>
      </w:r>
      <w:r w:rsidRPr="008D375C">
        <w:rPr>
          <w:rFonts w:cs="Arial"/>
          <w:b w:val="0"/>
          <w:szCs w:val="22"/>
        </w:rPr>
        <w:t xml:space="preserve"> and administrative capacity of the</w:t>
      </w:r>
      <w:r>
        <w:rPr>
          <w:rFonts w:cs="Arial"/>
          <w:b w:val="0"/>
          <w:szCs w:val="22"/>
        </w:rPr>
        <w:t xml:space="preserve"> </w:t>
      </w:r>
      <w:r w:rsidR="006014F6">
        <w:rPr>
          <w:rFonts w:cs="Arial"/>
          <w:b w:val="0"/>
          <w:szCs w:val="22"/>
        </w:rPr>
        <w:t>executing and implementing agencies</w:t>
      </w:r>
      <w:r w:rsidRPr="008D375C">
        <w:rPr>
          <w:rFonts w:cs="Arial"/>
          <w:b w:val="0"/>
          <w:szCs w:val="22"/>
        </w:rPr>
        <w:t xml:space="preserve"> and </w:t>
      </w:r>
      <w:r>
        <w:rPr>
          <w:rFonts w:cs="Arial"/>
          <w:b w:val="0"/>
          <w:szCs w:val="22"/>
        </w:rPr>
        <w:t xml:space="preserve">other </w:t>
      </w:r>
      <w:r w:rsidRPr="008D375C">
        <w:rPr>
          <w:rFonts w:cs="Arial"/>
          <w:b w:val="0"/>
          <w:szCs w:val="22"/>
        </w:rPr>
        <w:t>relevant agencies</w:t>
      </w:r>
      <w:r>
        <w:rPr>
          <w:rFonts w:cs="Arial"/>
          <w:b w:val="0"/>
          <w:szCs w:val="22"/>
        </w:rPr>
        <w:t>;</w:t>
      </w:r>
      <w:r w:rsidRPr="008D375C">
        <w:rPr>
          <w:rFonts w:cs="Arial"/>
          <w:b w:val="0"/>
          <w:szCs w:val="22"/>
        </w:rPr>
        <w:t xml:space="preserve"> and </w:t>
      </w:r>
      <w:r>
        <w:rPr>
          <w:rFonts w:cs="Arial"/>
          <w:b w:val="0"/>
          <w:szCs w:val="22"/>
        </w:rPr>
        <w:t xml:space="preserve">suggest remedial action plan to build capacity of the </w:t>
      </w:r>
      <w:r w:rsidR="006014F6">
        <w:rPr>
          <w:rFonts w:cs="Arial"/>
          <w:b w:val="0"/>
          <w:szCs w:val="22"/>
        </w:rPr>
        <w:t>executing and implementing agencies</w:t>
      </w:r>
      <w:r>
        <w:rPr>
          <w:rFonts w:cs="Arial"/>
          <w:b w:val="0"/>
          <w:szCs w:val="22"/>
        </w:rPr>
        <w:t xml:space="preserve"> and other relevant agencies </w:t>
      </w:r>
      <w:r w:rsidRPr="008D375C">
        <w:rPr>
          <w:rFonts w:cs="Arial"/>
          <w:b w:val="0"/>
          <w:szCs w:val="22"/>
        </w:rPr>
        <w:t>to minimize procurement and financial management risks</w:t>
      </w:r>
      <w:r w:rsidR="006014F6">
        <w:rPr>
          <w:rFonts w:cs="Arial"/>
          <w:b w:val="0"/>
          <w:szCs w:val="22"/>
        </w:rPr>
        <w:t>;</w:t>
      </w:r>
    </w:p>
    <w:p w:rsidR="00CB279E" w:rsidRPr="008D375C" w:rsidRDefault="00CB279E" w:rsidP="00A52E15">
      <w:pPr>
        <w:pStyle w:val="BodyText"/>
        <w:spacing w:before="120"/>
        <w:ind w:left="1440" w:hanging="720"/>
        <w:rPr>
          <w:rFonts w:cs="Arial"/>
          <w:b w:val="0"/>
          <w:szCs w:val="22"/>
        </w:rPr>
      </w:pPr>
      <w:r>
        <w:rPr>
          <w:rFonts w:cs="Arial"/>
          <w:b w:val="0"/>
          <w:szCs w:val="22"/>
        </w:rPr>
        <w:t>(vi)</w:t>
      </w:r>
      <w:r>
        <w:rPr>
          <w:rFonts w:cs="Arial"/>
          <w:b w:val="0"/>
          <w:szCs w:val="22"/>
        </w:rPr>
        <w:tab/>
      </w:r>
      <w:r w:rsidRPr="008D375C">
        <w:rPr>
          <w:rFonts w:cs="Arial"/>
          <w:b w:val="0"/>
          <w:szCs w:val="22"/>
        </w:rPr>
        <w:t>review existing training programs</w:t>
      </w:r>
      <w:r>
        <w:rPr>
          <w:rFonts w:cs="Arial"/>
          <w:b w:val="0"/>
          <w:szCs w:val="22"/>
        </w:rPr>
        <w:t>;</w:t>
      </w:r>
      <w:r w:rsidRPr="008D375C">
        <w:rPr>
          <w:rFonts w:cs="Arial"/>
          <w:b w:val="0"/>
          <w:szCs w:val="22"/>
        </w:rPr>
        <w:t xml:space="preserve"> identify gaps and needs for managerial, technic</w:t>
      </w:r>
      <w:r>
        <w:rPr>
          <w:rFonts w:cs="Arial"/>
          <w:b w:val="0"/>
          <w:szCs w:val="22"/>
        </w:rPr>
        <w:t>al, and administrative training;</w:t>
      </w:r>
      <w:r w:rsidRPr="008D375C">
        <w:rPr>
          <w:rFonts w:cs="Arial"/>
          <w:b w:val="0"/>
          <w:szCs w:val="22"/>
        </w:rPr>
        <w:t xml:space="preserve"> </w:t>
      </w:r>
      <w:r>
        <w:rPr>
          <w:rFonts w:cs="Arial"/>
          <w:b w:val="0"/>
          <w:szCs w:val="22"/>
        </w:rPr>
        <w:t>and p</w:t>
      </w:r>
      <w:r w:rsidRPr="008D375C">
        <w:rPr>
          <w:rFonts w:cs="Arial"/>
          <w:b w:val="0"/>
          <w:szCs w:val="22"/>
        </w:rPr>
        <w:t xml:space="preserve">rovide suggestions to improve governance and management, and </w:t>
      </w:r>
      <w:r>
        <w:rPr>
          <w:rFonts w:cs="Arial"/>
          <w:b w:val="0"/>
          <w:szCs w:val="22"/>
        </w:rPr>
        <w:t>to strengthen</w:t>
      </w:r>
      <w:r w:rsidRPr="008D375C">
        <w:rPr>
          <w:rFonts w:cs="Arial"/>
          <w:b w:val="0"/>
          <w:szCs w:val="22"/>
        </w:rPr>
        <w:t xml:space="preserve"> capacity for urban service provision</w:t>
      </w:r>
      <w:r w:rsidR="007B1CB1">
        <w:rPr>
          <w:rFonts w:cs="Arial"/>
          <w:b w:val="0"/>
          <w:szCs w:val="22"/>
        </w:rPr>
        <w:t xml:space="preserve">, </w:t>
      </w:r>
      <w:r w:rsidR="006014F6">
        <w:rPr>
          <w:rFonts w:cs="Arial"/>
          <w:b w:val="0"/>
          <w:szCs w:val="22"/>
        </w:rPr>
        <w:t>effective sector regulation</w:t>
      </w:r>
      <w:r w:rsidR="007B1CB1">
        <w:rPr>
          <w:rFonts w:cs="Arial"/>
          <w:b w:val="0"/>
          <w:szCs w:val="22"/>
        </w:rPr>
        <w:t>, and environment improvement</w:t>
      </w:r>
      <w:r w:rsidR="006014F6">
        <w:rPr>
          <w:rFonts w:cs="Arial"/>
          <w:b w:val="0"/>
          <w:szCs w:val="22"/>
        </w:rPr>
        <w:t>;</w:t>
      </w:r>
    </w:p>
    <w:p w:rsidR="00CB279E" w:rsidRPr="008D375C" w:rsidRDefault="00CB279E" w:rsidP="00A52E15">
      <w:pPr>
        <w:pStyle w:val="BodyText"/>
        <w:spacing w:before="120"/>
        <w:ind w:left="1440" w:hanging="720"/>
        <w:rPr>
          <w:rFonts w:cs="Arial"/>
          <w:b w:val="0"/>
          <w:szCs w:val="22"/>
        </w:rPr>
      </w:pPr>
      <w:r>
        <w:rPr>
          <w:rFonts w:cs="Arial"/>
          <w:b w:val="0"/>
          <w:szCs w:val="22"/>
        </w:rPr>
        <w:t>(vii)</w:t>
      </w:r>
      <w:r>
        <w:rPr>
          <w:rFonts w:cs="Arial"/>
          <w:b w:val="0"/>
          <w:szCs w:val="22"/>
        </w:rPr>
        <w:tab/>
      </w:r>
      <w:proofErr w:type="gramStart"/>
      <w:r w:rsidRPr="008D375C">
        <w:rPr>
          <w:rFonts w:cs="Arial"/>
          <w:b w:val="0"/>
          <w:szCs w:val="22"/>
        </w:rPr>
        <w:t>prepare</w:t>
      </w:r>
      <w:proofErr w:type="gramEnd"/>
      <w:r w:rsidRPr="008D375C">
        <w:rPr>
          <w:rFonts w:cs="Arial"/>
          <w:b w:val="0"/>
          <w:szCs w:val="22"/>
        </w:rPr>
        <w:t xml:space="preserve"> an institutional analysis addressing all of the above issues</w:t>
      </w:r>
      <w:r>
        <w:rPr>
          <w:rFonts w:cs="Arial"/>
          <w:b w:val="0"/>
          <w:szCs w:val="22"/>
        </w:rPr>
        <w:t>,</w:t>
      </w:r>
      <w:r w:rsidRPr="008D375C">
        <w:rPr>
          <w:rFonts w:cs="Arial"/>
          <w:b w:val="0"/>
          <w:szCs w:val="22"/>
        </w:rPr>
        <w:t xml:space="preserve"> and provide recommendations for institutional and policy refo</w:t>
      </w:r>
      <w:r w:rsidR="006014F6">
        <w:rPr>
          <w:rFonts w:cs="Arial"/>
          <w:b w:val="0"/>
          <w:szCs w:val="22"/>
        </w:rPr>
        <w:t>rms to improve urban management</w:t>
      </w:r>
      <w:r w:rsidR="007B1CB1">
        <w:rPr>
          <w:rFonts w:cs="Arial"/>
          <w:b w:val="0"/>
          <w:szCs w:val="22"/>
        </w:rPr>
        <w:t xml:space="preserve"> and environment improvement</w:t>
      </w:r>
      <w:r w:rsidR="006014F6">
        <w:rPr>
          <w:rFonts w:cs="Arial"/>
          <w:b w:val="0"/>
          <w:szCs w:val="22"/>
        </w:rPr>
        <w:t>; and</w:t>
      </w:r>
    </w:p>
    <w:p w:rsidR="00CB279E" w:rsidRPr="002F6B96" w:rsidRDefault="00CB279E" w:rsidP="00A52E15">
      <w:pPr>
        <w:spacing w:before="120"/>
        <w:ind w:left="1440" w:hanging="720"/>
        <w:rPr>
          <w:rFonts w:cs="Arial"/>
        </w:rPr>
      </w:pPr>
      <w:r>
        <w:rPr>
          <w:rFonts w:cs="Arial"/>
        </w:rPr>
        <w:t>(viii)</w:t>
      </w:r>
      <w:r>
        <w:rPr>
          <w:rFonts w:cs="Arial"/>
        </w:rPr>
        <w:tab/>
      </w:r>
      <w:proofErr w:type="gramStart"/>
      <w:r>
        <w:rPr>
          <w:rFonts w:cs="Arial"/>
        </w:rPr>
        <w:t>design</w:t>
      </w:r>
      <w:proofErr w:type="gramEnd"/>
      <w:r>
        <w:rPr>
          <w:rFonts w:cs="Arial"/>
        </w:rPr>
        <w:t xml:space="preserve"> and prepare capacity strengthening programs for </w:t>
      </w:r>
      <w:r w:rsidR="006014F6">
        <w:rPr>
          <w:rFonts w:cs="Arial"/>
        </w:rPr>
        <w:t>the executing and implementing agencies</w:t>
      </w:r>
      <w:r>
        <w:rPr>
          <w:rFonts w:cs="Arial"/>
        </w:rPr>
        <w:t xml:space="preserve"> and other relevant agencies to strengthen their capacity to efficiently implement, operate, and maintain the facilities and techniq</w:t>
      </w:r>
      <w:r w:rsidR="006014F6">
        <w:rPr>
          <w:rFonts w:cs="Arial"/>
        </w:rPr>
        <w:t>ues to be introduced under the p</w:t>
      </w:r>
      <w:r>
        <w:rPr>
          <w:rFonts w:cs="Arial"/>
        </w:rPr>
        <w:t>roject; and to ensure the sustainability of project benefits.</w:t>
      </w:r>
    </w:p>
    <w:p w:rsidR="00B317EE" w:rsidRDefault="00B317EE"/>
    <w:p w:rsidR="00B317EE" w:rsidRPr="006014F6" w:rsidRDefault="00B90E9D">
      <w:pPr>
        <w:rPr>
          <w:b/>
        </w:rPr>
      </w:pPr>
      <w:r w:rsidRPr="006014F6">
        <w:rPr>
          <w:b/>
        </w:rPr>
        <w:t>J</w:t>
      </w:r>
      <w:r w:rsidR="00B317EE" w:rsidRPr="006014F6">
        <w:rPr>
          <w:b/>
        </w:rPr>
        <w:t>.</w:t>
      </w:r>
      <w:r w:rsidR="00B317EE" w:rsidRPr="006014F6">
        <w:rPr>
          <w:b/>
        </w:rPr>
        <w:tab/>
        <w:t>Social Analysis and Gender Development</w:t>
      </w:r>
    </w:p>
    <w:p w:rsidR="00B317EE" w:rsidRDefault="00B317EE"/>
    <w:p w:rsidR="00B317EE" w:rsidRDefault="007F628B">
      <w:r>
        <w:fldChar w:fldCharType="begin"/>
      </w:r>
      <w:r w:rsidR="00A52E15">
        <w:instrText xml:space="preserve"> AUTONUM </w:instrText>
      </w:r>
      <w:r>
        <w:fldChar w:fldCharType="end"/>
      </w:r>
      <w:r w:rsidR="00A52E15">
        <w:tab/>
      </w:r>
      <w:r w:rsidR="006014F6">
        <w:t>The consultant will:</w:t>
      </w:r>
    </w:p>
    <w:p w:rsidR="006014F6" w:rsidRDefault="006014F6" w:rsidP="00A52E15">
      <w:pPr>
        <w:pStyle w:val="BodyText"/>
        <w:spacing w:before="120"/>
        <w:ind w:left="1440" w:hanging="720"/>
        <w:rPr>
          <w:rFonts w:cs="Arial"/>
          <w:b w:val="0"/>
          <w:szCs w:val="22"/>
        </w:rPr>
      </w:pPr>
      <w:r>
        <w:rPr>
          <w:rFonts w:cs="Arial"/>
          <w:b w:val="0"/>
          <w:szCs w:val="22"/>
        </w:rPr>
        <w:t>(</w:t>
      </w:r>
      <w:proofErr w:type="spellStart"/>
      <w:r>
        <w:rPr>
          <w:rFonts w:cs="Arial"/>
          <w:b w:val="0"/>
          <w:szCs w:val="22"/>
        </w:rPr>
        <w:t>i</w:t>
      </w:r>
      <w:proofErr w:type="spellEnd"/>
      <w:r>
        <w:rPr>
          <w:rFonts w:cs="Arial"/>
          <w:b w:val="0"/>
          <w:szCs w:val="22"/>
        </w:rPr>
        <w:t>)</w:t>
      </w:r>
      <w:r>
        <w:rPr>
          <w:rFonts w:cs="Arial"/>
          <w:b w:val="0"/>
          <w:szCs w:val="22"/>
        </w:rPr>
        <w:tab/>
      </w:r>
      <w:r w:rsidRPr="008D375C">
        <w:rPr>
          <w:rFonts w:cs="Arial"/>
          <w:b w:val="0"/>
          <w:szCs w:val="22"/>
        </w:rPr>
        <w:t>conduct a socioeconomic survey</w:t>
      </w:r>
      <w:r>
        <w:rPr>
          <w:rFonts w:cs="Arial"/>
          <w:b w:val="0"/>
          <w:szCs w:val="22"/>
        </w:rPr>
        <w:t>;</w:t>
      </w:r>
      <w:r w:rsidRPr="008D375C">
        <w:rPr>
          <w:rFonts w:cs="Arial"/>
          <w:b w:val="0"/>
          <w:szCs w:val="22"/>
        </w:rPr>
        <w:t xml:space="preserve"> and prepare socioeconomic and poverty profiles </w:t>
      </w:r>
      <w:r>
        <w:rPr>
          <w:rFonts w:cs="Arial"/>
          <w:b w:val="0"/>
          <w:szCs w:val="22"/>
        </w:rPr>
        <w:t>of the project cities</w:t>
      </w:r>
      <w:r w:rsidRPr="008D375C">
        <w:rPr>
          <w:rFonts w:cs="Arial"/>
          <w:b w:val="0"/>
          <w:szCs w:val="22"/>
        </w:rPr>
        <w:t xml:space="preserve"> to include popu</w:t>
      </w:r>
      <w:r>
        <w:rPr>
          <w:rFonts w:cs="Arial"/>
          <w:b w:val="0"/>
          <w:szCs w:val="22"/>
        </w:rPr>
        <w:t xml:space="preserve">lation, income, occupation, </w:t>
      </w:r>
      <w:r w:rsidRPr="008D375C">
        <w:rPr>
          <w:rFonts w:cs="Arial"/>
          <w:b w:val="0"/>
          <w:szCs w:val="22"/>
        </w:rPr>
        <w:t>education</w:t>
      </w:r>
      <w:r>
        <w:rPr>
          <w:rFonts w:cs="Arial"/>
          <w:b w:val="0"/>
          <w:szCs w:val="22"/>
        </w:rPr>
        <w:t>,</w:t>
      </w:r>
      <w:r w:rsidRPr="008D375C">
        <w:rPr>
          <w:rFonts w:cs="Arial"/>
          <w:b w:val="0"/>
          <w:szCs w:val="22"/>
        </w:rPr>
        <w:t xml:space="preserve"> and health conditions, to be disaggregated by income group, ethnic group, and </w:t>
      </w:r>
      <w:r w:rsidR="003B66C5">
        <w:rPr>
          <w:rFonts w:cs="Arial"/>
          <w:b w:val="0"/>
          <w:szCs w:val="22"/>
        </w:rPr>
        <w:t>sex</w:t>
      </w:r>
      <w:r w:rsidRPr="008D375C">
        <w:rPr>
          <w:rFonts w:cs="Arial"/>
          <w:b w:val="0"/>
          <w:szCs w:val="22"/>
        </w:rPr>
        <w:t>, to serve as the baseline for</w:t>
      </w:r>
      <w:r>
        <w:rPr>
          <w:rFonts w:cs="Arial"/>
          <w:b w:val="0"/>
          <w:szCs w:val="22"/>
        </w:rPr>
        <w:t xml:space="preserve"> poverty and social monitoring;</w:t>
      </w:r>
    </w:p>
    <w:p w:rsidR="006014F6" w:rsidRPr="008D375C" w:rsidRDefault="006014F6" w:rsidP="00A52E15">
      <w:pPr>
        <w:pStyle w:val="BodyText"/>
        <w:spacing w:before="120"/>
        <w:ind w:left="1440" w:hanging="720"/>
        <w:rPr>
          <w:rFonts w:cs="Arial"/>
          <w:b w:val="0"/>
          <w:szCs w:val="22"/>
        </w:rPr>
      </w:pPr>
      <w:r>
        <w:rPr>
          <w:rFonts w:cs="Arial"/>
          <w:b w:val="0"/>
          <w:szCs w:val="22"/>
        </w:rPr>
        <w:lastRenderedPageBreak/>
        <w:t>(ii)</w:t>
      </w:r>
      <w:r>
        <w:rPr>
          <w:rFonts w:cs="Arial"/>
          <w:b w:val="0"/>
          <w:szCs w:val="22"/>
        </w:rPr>
        <w:tab/>
        <w:t>r</w:t>
      </w:r>
      <w:r w:rsidRPr="008D375C">
        <w:rPr>
          <w:rFonts w:cs="Arial"/>
          <w:b w:val="0"/>
          <w:szCs w:val="22"/>
        </w:rPr>
        <w:t xml:space="preserve">eview </w:t>
      </w:r>
      <w:r>
        <w:rPr>
          <w:rFonts w:cs="Arial"/>
          <w:b w:val="0"/>
          <w:szCs w:val="22"/>
        </w:rPr>
        <w:t>local</w:t>
      </w:r>
      <w:r w:rsidRPr="008D375C">
        <w:rPr>
          <w:rFonts w:cs="Arial"/>
          <w:b w:val="0"/>
          <w:szCs w:val="22"/>
        </w:rPr>
        <w:t xml:space="preserve"> government policies, strategies, and programs for poverty reduction and regional economic development</w:t>
      </w:r>
      <w:r>
        <w:rPr>
          <w:rFonts w:cs="Arial"/>
          <w:b w:val="0"/>
          <w:szCs w:val="22"/>
        </w:rPr>
        <w:t>; and c</w:t>
      </w:r>
      <w:r w:rsidRPr="008D375C">
        <w:rPr>
          <w:rFonts w:cs="Arial"/>
          <w:b w:val="0"/>
          <w:szCs w:val="22"/>
        </w:rPr>
        <w:t xml:space="preserve">onduct a public perception survey to identify public problems, satisfaction with the level of urban services, development priorities, and perceptions toward local authority administration efficiency, quality of urban services, and willingness to pay </w:t>
      </w:r>
      <w:r w:rsidR="003B66C5">
        <w:rPr>
          <w:rFonts w:cs="Arial"/>
          <w:b w:val="0"/>
          <w:szCs w:val="22"/>
        </w:rPr>
        <w:t xml:space="preserve">(demand) and affordability (social inclusion) </w:t>
      </w:r>
      <w:r w:rsidRPr="008D375C">
        <w:rPr>
          <w:rFonts w:cs="Arial"/>
          <w:b w:val="0"/>
          <w:szCs w:val="22"/>
        </w:rPr>
        <w:t xml:space="preserve">for </w:t>
      </w:r>
      <w:r w:rsidR="007B5AF5">
        <w:rPr>
          <w:rFonts w:cs="Arial"/>
          <w:b w:val="0"/>
          <w:szCs w:val="22"/>
        </w:rPr>
        <w:t>proposed</w:t>
      </w:r>
      <w:r>
        <w:rPr>
          <w:rFonts w:cs="Arial"/>
          <w:b w:val="0"/>
          <w:szCs w:val="22"/>
        </w:rPr>
        <w:t xml:space="preserve"> improved services;</w:t>
      </w:r>
    </w:p>
    <w:p w:rsidR="006014F6" w:rsidRPr="008D375C" w:rsidRDefault="006014F6" w:rsidP="00A52E15">
      <w:pPr>
        <w:pStyle w:val="BodyText"/>
        <w:spacing w:before="120"/>
        <w:ind w:left="1440" w:hanging="720"/>
        <w:rPr>
          <w:rFonts w:cs="Arial"/>
          <w:b w:val="0"/>
          <w:szCs w:val="22"/>
        </w:rPr>
      </w:pPr>
      <w:r>
        <w:rPr>
          <w:rFonts w:cs="Arial"/>
          <w:b w:val="0"/>
          <w:szCs w:val="22"/>
        </w:rPr>
        <w:t>(iii)</w:t>
      </w:r>
      <w:r>
        <w:rPr>
          <w:rFonts w:cs="Arial"/>
          <w:b w:val="0"/>
          <w:szCs w:val="22"/>
        </w:rPr>
        <w:tab/>
      </w:r>
      <w:r w:rsidRPr="008D375C">
        <w:rPr>
          <w:rFonts w:cs="Arial"/>
          <w:b w:val="0"/>
          <w:szCs w:val="22"/>
        </w:rPr>
        <w:t xml:space="preserve">prepare a poverty and social analysis, using participatory methods in accordance with the draft ADB </w:t>
      </w:r>
      <w:r w:rsidRPr="008D375C">
        <w:rPr>
          <w:rFonts w:cs="Arial"/>
          <w:b w:val="0"/>
          <w:i/>
          <w:szCs w:val="22"/>
        </w:rPr>
        <w:t>Handbook for Poverty and Social Analysis</w:t>
      </w:r>
      <w:r w:rsidRPr="008D375C">
        <w:rPr>
          <w:rFonts w:cs="Arial"/>
          <w:b w:val="0"/>
          <w:szCs w:val="22"/>
        </w:rPr>
        <w:t xml:space="preserve"> and ADB’s </w:t>
      </w:r>
      <w:r w:rsidRPr="008D375C">
        <w:rPr>
          <w:rFonts w:cs="Arial"/>
          <w:b w:val="0"/>
          <w:i/>
          <w:szCs w:val="22"/>
        </w:rPr>
        <w:t xml:space="preserve">Guidelines for Incorporation of Social Dimensions in Bank Operations </w:t>
      </w:r>
      <w:r w:rsidRPr="008D375C">
        <w:rPr>
          <w:rFonts w:cs="Arial"/>
          <w:b w:val="0"/>
          <w:szCs w:val="22"/>
        </w:rPr>
        <w:t>to assess the type and significance of the project impacts on the poor, ethnic minoriti</w:t>
      </w:r>
      <w:r>
        <w:rPr>
          <w:rFonts w:cs="Arial"/>
          <w:b w:val="0"/>
          <w:szCs w:val="22"/>
        </w:rPr>
        <w:t>es, and other vulnerable groups; and p</w:t>
      </w:r>
      <w:r w:rsidRPr="008D375C">
        <w:rPr>
          <w:rFonts w:cs="Arial"/>
          <w:b w:val="0"/>
          <w:szCs w:val="22"/>
        </w:rPr>
        <w:t>repare</w:t>
      </w:r>
      <w:r>
        <w:rPr>
          <w:rFonts w:cs="Arial"/>
          <w:b w:val="0"/>
          <w:szCs w:val="22"/>
        </w:rPr>
        <w:t>, when necessary,</w:t>
      </w:r>
      <w:r w:rsidRPr="008D375C">
        <w:rPr>
          <w:rFonts w:cs="Arial"/>
          <w:b w:val="0"/>
          <w:szCs w:val="22"/>
        </w:rPr>
        <w:t xml:space="preserve"> a separate ethnic minority development plan according to ADB’s </w:t>
      </w:r>
      <w:r w:rsidRPr="00995CE4">
        <w:rPr>
          <w:rFonts w:cs="Arial"/>
          <w:b w:val="0"/>
          <w:i/>
          <w:iCs/>
          <w:szCs w:val="22"/>
        </w:rPr>
        <w:t>Safeguards Policy Statement</w:t>
      </w:r>
      <w:r w:rsidRPr="005B2354">
        <w:rPr>
          <w:rFonts w:cs="Arial"/>
          <w:b w:val="0"/>
          <w:szCs w:val="22"/>
        </w:rPr>
        <w:t xml:space="preserve"> (2009)</w:t>
      </w:r>
      <w:r>
        <w:rPr>
          <w:rFonts w:cs="Arial"/>
          <w:b w:val="0"/>
          <w:szCs w:val="22"/>
        </w:rPr>
        <w:t xml:space="preserve"> </w:t>
      </w:r>
      <w:r w:rsidRPr="008D375C">
        <w:rPr>
          <w:rFonts w:cs="Arial"/>
          <w:b w:val="0"/>
          <w:szCs w:val="22"/>
        </w:rPr>
        <w:t>and in close consultation with the ethnic minority g</w:t>
      </w:r>
      <w:r>
        <w:rPr>
          <w:rFonts w:cs="Arial"/>
          <w:b w:val="0"/>
          <w:szCs w:val="22"/>
        </w:rPr>
        <w:t>roups and relevant agencies;</w:t>
      </w:r>
    </w:p>
    <w:p w:rsidR="006014F6" w:rsidRDefault="006014F6" w:rsidP="00A52E15">
      <w:pPr>
        <w:pStyle w:val="BodyText"/>
        <w:spacing w:before="120"/>
        <w:ind w:left="1440" w:hanging="720"/>
        <w:rPr>
          <w:rFonts w:cs="Arial"/>
          <w:b w:val="0"/>
          <w:szCs w:val="22"/>
        </w:rPr>
      </w:pPr>
      <w:r>
        <w:rPr>
          <w:rFonts w:cs="Arial"/>
          <w:b w:val="0"/>
          <w:szCs w:val="22"/>
        </w:rPr>
        <w:t>(iv)</w:t>
      </w:r>
      <w:r>
        <w:rPr>
          <w:rFonts w:cs="Arial"/>
          <w:b w:val="0"/>
          <w:szCs w:val="22"/>
        </w:rPr>
        <w:tab/>
      </w:r>
      <w:r w:rsidRPr="008D375C">
        <w:rPr>
          <w:rFonts w:cs="Arial"/>
          <w:b w:val="0"/>
          <w:szCs w:val="22"/>
        </w:rPr>
        <w:t>prepare a poverty and social strategy, which includes special enhancement and necessary mitigation measures with target beneficiary groups, implementation arrangements, estimated budget, and monitoring indicators based o</w:t>
      </w:r>
      <w:r>
        <w:rPr>
          <w:rFonts w:cs="Arial"/>
          <w:b w:val="0"/>
          <w:szCs w:val="22"/>
        </w:rPr>
        <w:t>n the poverty and social analysis;</w:t>
      </w:r>
    </w:p>
    <w:p w:rsidR="006014F6" w:rsidRDefault="006014F6" w:rsidP="00A52E15">
      <w:pPr>
        <w:pStyle w:val="BodyText"/>
        <w:spacing w:before="120"/>
        <w:ind w:left="1440" w:hanging="720"/>
        <w:rPr>
          <w:rFonts w:cs="Arial"/>
          <w:b w:val="0"/>
          <w:szCs w:val="22"/>
        </w:rPr>
      </w:pPr>
      <w:r>
        <w:rPr>
          <w:rFonts w:cs="Arial"/>
          <w:b w:val="0"/>
          <w:szCs w:val="22"/>
        </w:rPr>
        <w:t>(v)</w:t>
      </w:r>
      <w:r>
        <w:rPr>
          <w:rFonts w:cs="Arial"/>
          <w:b w:val="0"/>
          <w:szCs w:val="22"/>
        </w:rPr>
        <w:tab/>
      </w:r>
      <w:r w:rsidR="007B5AF5">
        <w:rPr>
          <w:rFonts w:cs="Arial"/>
          <w:b w:val="0"/>
          <w:szCs w:val="22"/>
        </w:rPr>
        <w:t xml:space="preserve">conduct a gender analysis and assess gender equity status in context of project interventions and project beneficiary group(s), </w:t>
      </w:r>
      <w:r>
        <w:rPr>
          <w:rFonts w:cs="Arial"/>
          <w:b w:val="0"/>
          <w:szCs w:val="22"/>
        </w:rPr>
        <w:t xml:space="preserve">prepare </w:t>
      </w:r>
      <w:r w:rsidRPr="008D375C">
        <w:rPr>
          <w:rFonts w:cs="Arial"/>
          <w:b w:val="0"/>
          <w:szCs w:val="22"/>
        </w:rPr>
        <w:t>a</w:t>
      </w:r>
      <w:r>
        <w:rPr>
          <w:rFonts w:cs="Arial"/>
          <w:b w:val="0"/>
          <w:szCs w:val="22"/>
        </w:rPr>
        <w:t xml:space="preserve"> gender action plan</w:t>
      </w:r>
      <w:r w:rsidRPr="008D375C">
        <w:rPr>
          <w:rFonts w:cs="Arial"/>
          <w:b w:val="0"/>
          <w:szCs w:val="22"/>
        </w:rPr>
        <w:t xml:space="preserve"> to mainstream gender and </w:t>
      </w:r>
      <w:r>
        <w:rPr>
          <w:rFonts w:cs="Arial"/>
          <w:b w:val="0"/>
          <w:szCs w:val="22"/>
        </w:rPr>
        <w:t xml:space="preserve">to </w:t>
      </w:r>
      <w:r w:rsidRPr="008D375C">
        <w:rPr>
          <w:rFonts w:cs="Arial"/>
          <w:b w:val="0"/>
          <w:szCs w:val="22"/>
        </w:rPr>
        <w:t>ensure adequate women’s representation and participati</w:t>
      </w:r>
      <w:r>
        <w:rPr>
          <w:rFonts w:cs="Arial"/>
          <w:b w:val="0"/>
          <w:szCs w:val="22"/>
        </w:rPr>
        <w:t>on in decision-making processes</w:t>
      </w:r>
      <w:r w:rsidR="007B5AF5" w:rsidRPr="007B5AF5">
        <w:rPr>
          <w:rFonts w:cs="Arial"/>
          <w:b w:val="0"/>
          <w:szCs w:val="22"/>
        </w:rPr>
        <w:t xml:space="preserve"> </w:t>
      </w:r>
      <w:r w:rsidR="007B5AF5">
        <w:rPr>
          <w:rFonts w:cs="Arial"/>
          <w:b w:val="0"/>
          <w:szCs w:val="22"/>
        </w:rPr>
        <w:t>and benefit capture of project interventions</w:t>
      </w:r>
      <w:r>
        <w:rPr>
          <w:rFonts w:cs="Arial"/>
          <w:b w:val="0"/>
          <w:szCs w:val="22"/>
        </w:rPr>
        <w:t>, collect sex-disaggregated data for possible gender targets used in the Project, develop gender targets in the design and monitoring framework</w:t>
      </w:r>
      <w:r w:rsidR="007B5AF5">
        <w:rPr>
          <w:rFonts w:cs="Arial"/>
          <w:b w:val="0"/>
          <w:szCs w:val="22"/>
        </w:rPr>
        <w:t>,</w:t>
      </w:r>
      <w:r w:rsidR="007B5AF5" w:rsidRPr="007B5AF5">
        <w:rPr>
          <w:rFonts w:cs="Arial"/>
          <w:b w:val="0"/>
          <w:szCs w:val="22"/>
        </w:rPr>
        <w:t xml:space="preserve"> </w:t>
      </w:r>
      <w:r w:rsidR="007B5AF5">
        <w:rPr>
          <w:rFonts w:cs="Arial"/>
          <w:b w:val="0"/>
          <w:szCs w:val="22"/>
        </w:rPr>
        <w:t>and develop mitigation measures to address potential constraints for both access to benefits from project interventions and to support gender empowerment</w:t>
      </w:r>
      <w:r>
        <w:rPr>
          <w:rFonts w:cs="Arial"/>
          <w:b w:val="0"/>
          <w:szCs w:val="22"/>
        </w:rPr>
        <w:t>;</w:t>
      </w:r>
    </w:p>
    <w:p w:rsidR="007B5AF5" w:rsidRDefault="007B5AF5" w:rsidP="00A52E15">
      <w:pPr>
        <w:pStyle w:val="BodyText"/>
        <w:spacing w:before="120"/>
        <w:ind w:left="1440" w:hanging="720"/>
        <w:rPr>
          <w:rFonts w:cs="Arial"/>
          <w:b w:val="0"/>
          <w:szCs w:val="22"/>
        </w:rPr>
      </w:pPr>
      <w:r>
        <w:rPr>
          <w:rFonts w:cs="Arial"/>
          <w:b w:val="0"/>
          <w:szCs w:val="22"/>
        </w:rPr>
        <w:t>(vi)</w:t>
      </w:r>
      <w:r>
        <w:rPr>
          <w:rFonts w:cs="Arial"/>
          <w:b w:val="0"/>
          <w:szCs w:val="22"/>
        </w:rPr>
        <w:tab/>
        <w:t xml:space="preserve">conduct a stakeholder analysis and prepare </w:t>
      </w:r>
      <w:r w:rsidRPr="008D375C">
        <w:rPr>
          <w:rFonts w:cs="Arial"/>
          <w:b w:val="0"/>
          <w:szCs w:val="22"/>
        </w:rPr>
        <w:t xml:space="preserve">a </w:t>
      </w:r>
      <w:r>
        <w:rPr>
          <w:rFonts w:cs="Arial"/>
          <w:b w:val="0"/>
          <w:szCs w:val="22"/>
        </w:rPr>
        <w:t>stakeholder communication</w:t>
      </w:r>
      <w:r w:rsidRPr="008D375C">
        <w:rPr>
          <w:rFonts w:cs="Arial"/>
          <w:b w:val="0"/>
          <w:szCs w:val="22"/>
        </w:rPr>
        <w:t xml:space="preserve"> strategy which </w:t>
      </w:r>
      <w:r>
        <w:rPr>
          <w:rFonts w:cs="Arial"/>
          <w:b w:val="0"/>
          <w:szCs w:val="22"/>
        </w:rPr>
        <w:t>outlines key messages and channels for communications to be communicated for project success, which stakeholders are responsible for delivery, when during the project cycle, and with what budgeted resources; and</w:t>
      </w:r>
    </w:p>
    <w:p w:rsidR="006014F6" w:rsidRPr="008D375C" w:rsidRDefault="006014F6" w:rsidP="00A52E15">
      <w:pPr>
        <w:pStyle w:val="BodyText"/>
        <w:spacing w:before="120"/>
        <w:ind w:left="1440" w:hanging="720"/>
        <w:rPr>
          <w:rFonts w:cs="Arial"/>
          <w:b w:val="0"/>
          <w:szCs w:val="22"/>
        </w:rPr>
      </w:pPr>
      <w:r>
        <w:rPr>
          <w:rFonts w:cs="Arial"/>
          <w:b w:val="0"/>
          <w:szCs w:val="22"/>
        </w:rPr>
        <w:t>(vi</w:t>
      </w:r>
      <w:r w:rsidR="007B5AF5">
        <w:rPr>
          <w:rFonts w:cs="Arial"/>
          <w:b w:val="0"/>
          <w:szCs w:val="22"/>
        </w:rPr>
        <w:t>i</w:t>
      </w:r>
      <w:r>
        <w:rPr>
          <w:rFonts w:cs="Arial"/>
          <w:b w:val="0"/>
          <w:szCs w:val="22"/>
        </w:rPr>
        <w:t>)</w:t>
      </w:r>
      <w:r>
        <w:rPr>
          <w:rFonts w:cs="Arial"/>
          <w:b w:val="0"/>
          <w:szCs w:val="22"/>
        </w:rPr>
        <w:tab/>
      </w:r>
      <w:proofErr w:type="gramStart"/>
      <w:r>
        <w:rPr>
          <w:rFonts w:cs="Arial"/>
          <w:b w:val="0"/>
          <w:szCs w:val="22"/>
        </w:rPr>
        <w:t>prepare</w:t>
      </w:r>
      <w:proofErr w:type="gramEnd"/>
      <w:r>
        <w:rPr>
          <w:rFonts w:cs="Arial"/>
          <w:b w:val="0"/>
          <w:szCs w:val="22"/>
        </w:rPr>
        <w:t xml:space="preserve"> </w:t>
      </w:r>
      <w:r w:rsidRPr="008D375C">
        <w:rPr>
          <w:rFonts w:cs="Arial"/>
          <w:b w:val="0"/>
          <w:szCs w:val="22"/>
        </w:rPr>
        <w:t xml:space="preserve">a participation </w:t>
      </w:r>
      <w:r w:rsidR="007B5AF5">
        <w:rPr>
          <w:rFonts w:cs="Arial"/>
          <w:b w:val="0"/>
          <w:szCs w:val="22"/>
        </w:rPr>
        <w:t>plan</w:t>
      </w:r>
      <w:r w:rsidR="007B5AF5" w:rsidRPr="008D375C">
        <w:rPr>
          <w:rFonts w:cs="Arial"/>
          <w:b w:val="0"/>
          <w:szCs w:val="22"/>
        </w:rPr>
        <w:t xml:space="preserve"> </w:t>
      </w:r>
      <w:r w:rsidRPr="008D375C">
        <w:rPr>
          <w:rFonts w:cs="Arial"/>
          <w:b w:val="0"/>
          <w:szCs w:val="22"/>
        </w:rPr>
        <w:t xml:space="preserve">which </w:t>
      </w:r>
      <w:r w:rsidR="007B5AF5">
        <w:rPr>
          <w:rFonts w:cs="Arial"/>
          <w:b w:val="0"/>
          <w:szCs w:val="22"/>
        </w:rPr>
        <w:t>outlines activities to be undertaken for stakeholder engagement, throughout the project cycle, to ensure participation in project identification, decision-making, operation and maintenance, monitoring and evaluation, as relevant for successful project performance.</w:t>
      </w:r>
    </w:p>
    <w:p w:rsidR="00B317EE" w:rsidRDefault="00B317EE"/>
    <w:p w:rsidR="00B317EE" w:rsidRPr="006014F6" w:rsidRDefault="00B90E9D">
      <w:pPr>
        <w:rPr>
          <w:b/>
        </w:rPr>
      </w:pPr>
      <w:r w:rsidRPr="006014F6">
        <w:rPr>
          <w:b/>
        </w:rPr>
        <w:t>K</w:t>
      </w:r>
      <w:r w:rsidR="00B317EE" w:rsidRPr="006014F6">
        <w:rPr>
          <w:b/>
        </w:rPr>
        <w:t>.</w:t>
      </w:r>
      <w:r w:rsidR="00B317EE" w:rsidRPr="006014F6">
        <w:rPr>
          <w:b/>
        </w:rPr>
        <w:tab/>
        <w:t>Private Sector Participation</w:t>
      </w:r>
    </w:p>
    <w:p w:rsidR="00B317EE" w:rsidRDefault="00B317EE"/>
    <w:p w:rsidR="006014F6" w:rsidRDefault="007F628B">
      <w:r>
        <w:fldChar w:fldCharType="begin"/>
      </w:r>
      <w:r w:rsidR="00A52E15">
        <w:instrText xml:space="preserve"> AUTONUM </w:instrText>
      </w:r>
      <w:r>
        <w:fldChar w:fldCharType="end"/>
      </w:r>
      <w:r w:rsidR="00A52E15">
        <w:tab/>
      </w:r>
      <w:r w:rsidR="006014F6">
        <w:t>The consultant will:</w:t>
      </w:r>
    </w:p>
    <w:p w:rsidR="00EA16B9" w:rsidRDefault="00EA16B9" w:rsidP="00A52E15">
      <w:pPr>
        <w:pStyle w:val="BodyText"/>
        <w:spacing w:before="120"/>
        <w:ind w:left="1440" w:hanging="720"/>
        <w:rPr>
          <w:rFonts w:cs="Arial"/>
          <w:b w:val="0"/>
          <w:szCs w:val="22"/>
        </w:rPr>
      </w:pPr>
      <w:r>
        <w:rPr>
          <w:rFonts w:cs="Arial"/>
          <w:b w:val="0"/>
          <w:szCs w:val="22"/>
        </w:rPr>
        <w:t>(</w:t>
      </w:r>
      <w:proofErr w:type="spellStart"/>
      <w:proofErr w:type="gramStart"/>
      <w:r>
        <w:rPr>
          <w:rFonts w:cs="Arial"/>
          <w:b w:val="0"/>
          <w:szCs w:val="22"/>
        </w:rPr>
        <w:t>i</w:t>
      </w:r>
      <w:proofErr w:type="spellEnd"/>
      <w:proofErr w:type="gramEnd"/>
      <w:r>
        <w:rPr>
          <w:rFonts w:cs="Arial"/>
          <w:b w:val="0"/>
          <w:szCs w:val="22"/>
        </w:rPr>
        <w:t>)</w:t>
      </w:r>
      <w:r>
        <w:rPr>
          <w:rFonts w:cs="Arial"/>
          <w:b w:val="0"/>
          <w:szCs w:val="22"/>
        </w:rPr>
        <w:tab/>
        <w:t>review the government initiatives in engaging private sector for provision of urban infrastructure and municipal services;</w:t>
      </w:r>
    </w:p>
    <w:p w:rsidR="00EA16B9" w:rsidRPr="008D375C" w:rsidRDefault="00EA16B9" w:rsidP="00A52E15">
      <w:pPr>
        <w:pStyle w:val="BodyText"/>
        <w:spacing w:before="120"/>
        <w:ind w:left="1440" w:hanging="720"/>
        <w:rPr>
          <w:rFonts w:cs="Arial"/>
          <w:b w:val="0"/>
          <w:szCs w:val="22"/>
        </w:rPr>
      </w:pPr>
      <w:r>
        <w:rPr>
          <w:rFonts w:cs="Arial"/>
          <w:b w:val="0"/>
          <w:szCs w:val="22"/>
        </w:rPr>
        <w:t>(ii</w:t>
      </w:r>
      <w:r w:rsidRPr="00C95548">
        <w:rPr>
          <w:rFonts w:cs="Arial"/>
          <w:b w:val="0"/>
          <w:szCs w:val="22"/>
        </w:rPr>
        <w:t>)</w:t>
      </w:r>
      <w:r>
        <w:rPr>
          <w:rFonts w:cs="Arial"/>
          <w:b w:val="0"/>
          <w:szCs w:val="22"/>
        </w:rPr>
        <w:tab/>
        <w:t xml:space="preserve">assess the opportunities and constraints to </w:t>
      </w:r>
      <w:r w:rsidRPr="00C95548">
        <w:rPr>
          <w:rFonts w:cs="Arial"/>
          <w:b w:val="0"/>
          <w:szCs w:val="22"/>
        </w:rPr>
        <w:t xml:space="preserve">private sector participation in urban development, and the current and potential modalities for their involvement; and identify the areas for improving the regulatory and institutional </w:t>
      </w:r>
      <w:r>
        <w:rPr>
          <w:rFonts w:cs="Arial"/>
          <w:b w:val="0"/>
          <w:szCs w:val="22"/>
        </w:rPr>
        <w:t>framework; and</w:t>
      </w:r>
    </w:p>
    <w:p w:rsidR="00EA16B9" w:rsidRDefault="00EA16B9" w:rsidP="00A52E15">
      <w:pPr>
        <w:spacing w:before="120"/>
        <w:ind w:left="1440" w:hanging="720"/>
        <w:rPr>
          <w:rFonts w:cs="Arial"/>
        </w:rPr>
      </w:pPr>
      <w:r>
        <w:rPr>
          <w:rFonts w:cs="Arial"/>
        </w:rPr>
        <w:t>(iii)</w:t>
      </w:r>
      <w:r>
        <w:rPr>
          <w:rFonts w:cs="Arial"/>
        </w:rPr>
        <w:tab/>
      </w:r>
      <w:proofErr w:type="gramStart"/>
      <w:r>
        <w:rPr>
          <w:rFonts w:cs="Arial"/>
        </w:rPr>
        <w:t>determine</w:t>
      </w:r>
      <w:proofErr w:type="gramEnd"/>
      <w:r>
        <w:rPr>
          <w:rFonts w:cs="Arial"/>
        </w:rPr>
        <w:t xml:space="preserve"> advantages and risks of alternatives for private sector participation in project financing and operation, and recommend suitable option for private sector participation with risk allocation measures to attract private investments.</w:t>
      </w:r>
    </w:p>
    <w:p w:rsidR="00B317EE" w:rsidRDefault="00B317EE"/>
    <w:p w:rsidR="00B317EE" w:rsidRPr="00EA16B9" w:rsidRDefault="00B90E9D">
      <w:pPr>
        <w:rPr>
          <w:b/>
        </w:rPr>
      </w:pPr>
      <w:r w:rsidRPr="00EA16B9">
        <w:rPr>
          <w:b/>
        </w:rPr>
        <w:lastRenderedPageBreak/>
        <w:t>L</w:t>
      </w:r>
      <w:r w:rsidR="00B317EE" w:rsidRPr="00EA16B9">
        <w:rPr>
          <w:b/>
        </w:rPr>
        <w:t>.</w:t>
      </w:r>
      <w:r w:rsidR="00B317EE" w:rsidRPr="00EA16B9">
        <w:rPr>
          <w:b/>
        </w:rPr>
        <w:tab/>
        <w:t>Project Performance Monitoring System</w:t>
      </w:r>
    </w:p>
    <w:p w:rsidR="00B317EE" w:rsidRDefault="00B317EE"/>
    <w:p w:rsidR="00B317EE" w:rsidRDefault="007F628B">
      <w:r>
        <w:fldChar w:fldCharType="begin"/>
      </w:r>
      <w:r w:rsidR="00A52E15">
        <w:instrText xml:space="preserve"> AUTONUM </w:instrText>
      </w:r>
      <w:r>
        <w:fldChar w:fldCharType="end"/>
      </w:r>
      <w:r w:rsidR="00A52E15">
        <w:tab/>
      </w:r>
      <w:r w:rsidR="00EA16B9">
        <w:t>The consultant will undertake a structured problem analysis, prepare a problem tree, and derive a design and monitoring framework in consultation with the government agencies and concerned project stakeholders. The framework will aim to facilitate (</w:t>
      </w:r>
      <w:proofErr w:type="spellStart"/>
      <w:r w:rsidR="00EA16B9">
        <w:t>i</w:t>
      </w:r>
      <w:proofErr w:type="spellEnd"/>
      <w:r w:rsidR="00EA16B9">
        <w:t xml:space="preserve">) conceptualization of the proposed project design; (ii) monitoring of the project implementation; and (iii) evaluation of project benefits and impacts, emphasizing enhanced participation of beneficiaries and stakeholders. The consultant will develop a project performance monitoring system </w:t>
      </w:r>
      <w:r w:rsidR="007B5AF5">
        <w:t xml:space="preserve">disaggregated by sex </w:t>
      </w:r>
      <w:r w:rsidR="00EA16B9">
        <w:t>that includes the content and format of the progress reports, and ensures that the beneficiaries also undertake their own monitoring and evaluation.</w:t>
      </w:r>
    </w:p>
    <w:p w:rsidR="00B317EE" w:rsidRDefault="00B317EE"/>
    <w:p w:rsidR="00AD5C7F" w:rsidRDefault="00AD5C7F" w:rsidP="00AD5C7F"/>
    <w:p w:rsidR="00AD5C7F" w:rsidRPr="00AD5C7F" w:rsidRDefault="00AD5C7F" w:rsidP="00AD5C7F">
      <w:pPr>
        <w:jc w:val="center"/>
        <w:rPr>
          <w:b/>
        </w:rPr>
      </w:pPr>
      <w:r w:rsidRPr="00AD5C7F">
        <w:rPr>
          <w:b/>
        </w:rPr>
        <w:t>IV.</w:t>
      </w:r>
      <w:r w:rsidRPr="00AD5C7F">
        <w:rPr>
          <w:b/>
        </w:rPr>
        <w:tab/>
        <w:t>TEAM COMPOSITION AND QUALIFICATION REQUIREMENTS</w:t>
      </w:r>
    </w:p>
    <w:p w:rsidR="00AD5C7F" w:rsidRDefault="00AD5C7F" w:rsidP="00AD5C7F"/>
    <w:tbl>
      <w:tblPr>
        <w:tblStyle w:val="TableGrid"/>
        <w:tblW w:w="9812" w:type="dxa"/>
        <w:tblLayout w:type="fixed"/>
        <w:tblLook w:val="04A0"/>
      </w:tblPr>
      <w:tblGrid>
        <w:gridCol w:w="3528"/>
        <w:gridCol w:w="5400"/>
        <w:gridCol w:w="884"/>
      </w:tblGrid>
      <w:tr w:rsidR="00AD5C7F" w:rsidTr="00A21933">
        <w:tc>
          <w:tcPr>
            <w:tcW w:w="3528" w:type="dxa"/>
          </w:tcPr>
          <w:p w:rsidR="00AD5C7F" w:rsidRPr="00245AA4" w:rsidRDefault="00AD5C7F" w:rsidP="00A21933">
            <w:pPr>
              <w:jc w:val="center"/>
              <w:rPr>
                <w:b/>
                <w:sz w:val="20"/>
                <w:szCs w:val="20"/>
              </w:rPr>
            </w:pPr>
            <w:r w:rsidRPr="00245AA4">
              <w:rPr>
                <w:b/>
                <w:sz w:val="20"/>
                <w:szCs w:val="20"/>
              </w:rPr>
              <w:t>Expertise</w:t>
            </w:r>
          </w:p>
        </w:tc>
        <w:tc>
          <w:tcPr>
            <w:tcW w:w="5400" w:type="dxa"/>
          </w:tcPr>
          <w:p w:rsidR="00AD5C7F" w:rsidRPr="00245AA4" w:rsidRDefault="00AD5C7F" w:rsidP="00A21933">
            <w:pPr>
              <w:jc w:val="center"/>
              <w:rPr>
                <w:b/>
                <w:sz w:val="20"/>
                <w:szCs w:val="20"/>
              </w:rPr>
            </w:pPr>
            <w:r w:rsidRPr="00245AA4">
              <w:rPr>
                <w:b/>
                <w:sz w:val="20"/>
                <w:szCs w:val="20"/>
              </w:rPr>
              <w:t>Minimum Requirements</w:t>
            </w:r>
          </w:p>
        </w:tc>
        <w:tc>
          <w:tcPr>
            <w:tcW w:w="884" w:type="dxa"/>
          </w:tcPr>
          <w:p w:rsidR="00AD5C7F" w:rsidRPr="00245AA4" w:rsidRDefault="00AD5C7F" w:rsidP="00A21933">
            <w:pPr>
              <w:jc w:val="center"/>
              <w:rPr>
                <w:b/>
                <w:sz w:val="20"/>
                <w:szCs w:val="20"/>
              </w:rPr>
            </w:pPr>
            <w:r w:rsidRPr="00245AA4">
              <w:rPr>
                <w:b/>
                <w:sz w:val="20"/>
                <w:szCs w:val="20"/>
              </w:rPr>
              <w:t>Inputs</w:t>
            </w:r>
          </w:p>
        </w:tc>
      </w:tr>
      <w:tr w:rsidR="00AD5C7F" w:rsidTr="00A21933">
        <w:tc>
          <w:tcPr>
            <w:tcW w:w="3528" w:type="dxa"/>
          </w:tcPr>
          <w:p w:rsidR="00AD5C7F" w:rsidRPr="00245AA4" w:rsidRDefault="00AD5C7F" w:rsidP="00A21933">
            <w:pPr>
              <w:spacing w:before="60"/>
              <w:ind w:left="360" w:hanging="360"/>
              <w:jc w:val="left"/>
              <w:rPr>
                <w:b/>
                <w:sz w:val="20"/>
                <w:szCs w:val="20"/>
              </w:rPr>
            </w:pPr>
            <w:r w:rsidRPr="00245AA4">
              <w:rPr>
                <w:b/>
                <w:sz w:val="20"/>
                <w:szCs w:val="20"/>
              </w:rPr>
              <w:t>International</w:t>
            </w:r>
          </w:p>
          <w:p w:rsidR="00AD5C7F" w:rsidRPr="00020310" w:rsidRDefault="00AD5C7F" w:rsidP="00A21933">
            <w:pPr>
              <w:autoSpaceDE w:val="0"/>
              <w:autoSpaceDN w:val="0"/>
              <w:adjustRightInd w:val="0"/>
              <w:spacing w:before="60"/>
              <w:ind w:left="360" w:hanging="360"/>
              <w:jc w:val="left"/>
              <w:rPr>
                <w:rFonts w:cs="Arial"/>
                <w:sz w:val="20"/>
              </w:rPr>
            </w:pPr>
            <w:r>
              <w:rPr>
                <w:rFonts w:cs="Arial"/>
                <w:sz w:val="20"/>
              </w:rPr>
              <w:t>1.</w:t>
            </w:r>
            <w:r>
              <w:rPr>
                <w:rFonts w:cs="Arial"/>
                <w:sz w:val="20"/>
              </w:rPr>
              <w:tab/>
            </w:r>
            <w:r w:rsidRPr="00020310">
              <w:rPr>
                <w:rFonts w:cs="Arial"/>
                <w:sz w:val="20"/>
              </w:rPr>
              <w:t>Civil engineer / team leader</w:t>
            </w:r>
          </w:p>
          <w:p w:rsidR="00AD5C7F" w:rsidRDefault="00AD5C7F" w:rsidP="00A21933">
            <w:pPr>
              <w:autoSpaceDE w:val="0"/>
              <w:autoSpaceDN w:val="0"/>
              <w:adjustRightInd w:val="0"/>
              <w:spacing w:before="60"/>
              <w:ind w:left="360" w:hanging="360"/>
              <w:jc w:val="left"/>
              <w:rPr>
                <w:rFonts w:cs="Arial"/>
                <w:sz w:val="20"/>
              </w:rPr>
            </w:pPr>
            <w:r>
              <w:rPr>
                <w:rFonts w:cs="Arial"/>
                <w:sz w:val="20"/>
              </w:rPr>
              <w:t>2.</w:t>
            </w:r>
            <w:r>
              <w:rPr>
                <w:rFonts w:cs="Arial"/>
                <w:sz w:val="20"/>
              </w:rPr>
              <w:tab/>
            </w:r>
            <w:r w:rsidRPr="00020310">
              <w:rPr>
                <w:rFonts w:cs="Arial"/>
                <w:sz w:val="20"/>
              </w:rPr>
              <w:t>Wastewater management</w:t>
            </w:r>
            <w:r>
              <w:rPr>
                <w:rFonts w:cs="Arial"/>
                <w:sz w:val="20"/>
              </w:rPr>
              <w:t xml:space="preserve"> engineer</w:t>
            </w:r>
          </w:p>
          <w:p w:rsidR="00AD5C7F" w:rsidRPr="00020310" w:rsidRDefault="00AD5C7F" w:rsidP="00A21933">
            <w:pPr>
              <w:autoSpaceDE w:val="0"/>
              <w:autoSpaceDN w:val="0"/>
              <w:adjustRightInd w:val="0"/>
              <w:spacing w:before="60"/>
              <w:ind w:left="360" w:hanging="360"/>
              <w:jc w:val="left"/>
              <w:rPr>
                <w:rFonts w:cs="Arial"/>
                <w:sz w:val="20"/>
              </w:rPr>
            </w:pPr>
            <w:r>
              <w:rPr>
                <w:rFonts w:cs="Arial"/>
                <w:sz w:val="20"/>
              </w:rPr>
              <w:t>3.</w:t>
            </w:r>
            <w:r>
              <w:rPr>
                <w:rFonts w:cs="Arial"/>
                <w:sz w:val="20"/>
              </w:rPr>
              <w:tab/>
            </w:r>
            <w:r w:rsidRPr="00020310">
              <w:rPr>
                <w:rFonts w:cs="Arial"/>
                <w:sz w:val="20"/>
              </w:rPr>
              <w:t>Flood control and drainage</w:t>
            </w:r>
            <w:r>
              <w:rPr>
                <w:rFonts w:cs="Arial"/>
                <w:sz w:val="20"/>
              </w:rPr>
              <w:t xml:space="preserve"> engineer</w:t>
            </w:r>
          </w:p>
          <w:p w:rsidR="00AD5C7F" w:rsidRDefault="00AD5C7F" w:rsidP="00A21933">
            <w:pPr>
              <w:autoSpaceDE w:val="0"/>
              <w:autoSpaceDN w:val="0"/>
              <w:adjustRightInd w:val="0"/>
              <w:spacing w:before="60"/>
              <w:ind w:left="360" w:hanging="360"/>
              <w:jc w:val="left"/>
              <w:rPr>
                <w:rFonts w:cs="Arial"/>
                <w:sz w:val="20"/>
              </w:rPr>
            </w:pPr>
            <w:r>
              <w:rPr>
                <w:rFonts w:cs="Arial"/>
                <w:sz w:val="20"/>
              </w:rPr>
              <w:t>4.</w:t>
            </w:r>
            <w:r>
              <w:rPr>
                <w:rFonts w:cs="Arial"/>
                <w:sz w:val="20"/>
              </w:rPr>
              <w:tab/>
            </w:r>
            <w:r w:rsidRPr="00020310">
              <w:rPr>
                <w:rFonts w:cs="Arial"/>
                <w:sz w:val="20"/>
              </w:rPr>
              <w:t>Urban planner</w:t>
            </w:r>
          </w:p>
          <w:p w:rsidR="00AD5C7F" w:rsidRPr="00020310" w:rsidRDefault="00AD5C7F" w:rsidP="00A21933">
            <w:pPr>
              <w:autoSpaceDE w:val="0"/>
              <w:autoSpaceDN w:val="0"/>
              <w:adjustRightInd w:val="0"/>
              <w:ind w:left="360" w:hanging="360"/>
              <w:jc w:val="left"/>
              <w:rPr>
                <w:rFonts w:cs="Arial"/>
                <w:sz w:val="20"/>
              </w:rPr>
            </w:pPr>
          </w:p>
          <w:p w:rsidR="00AD5C7F" w:rsidRDefault="00AD5C7F" w:rsidP="00A21933">
            <w:pPr>
              <w:autoSpaceDE w:val="0"/>
              <w:autoSpaceDN w:val="0"/>
              <w:adjustRightInd w:val="0"/>
              <w:spacing w:before="60"/>
              <w:ind w:left="360" w:hanging="360"/>
              <w:jc w:val="left"/>
              <w:rPr>
                <w:rFonts w:cs="Arial"/>
                <w:sz w:val="20"/>
              </w:rPr>
            </w:pPr>
            <w:r>
              <w:rPr>
                <w:rFonts w:cs="Arial"/>
                <w:sz w:val="20"/>
              </w:rPr>
              <w:t>5.</w:t>
            </w:r>
            <w:r>
              <w:rPr>
                <w:rFonts w:cs="Arial"/>
                <w:sz w:val="20"/>
              </w:rPr>
              <w:tab/>
            </w:r>
            <w:r w:rsidRPr="00020310">
              <w:rPr>
                <w:rFonts w:cs="Arial"/>
                <w:sz w:val="20"/>
              </w:rPr>
              <w:t>Economi</w:t>
            </w:r>
            <w:r>
              <w:rPr>
                <w:rFonts w:cs="Arial"/>
                <w:sz w:val="20"/>
              </w:rPr>
              <w:t xml:space="preserve">cs / </w:t>
            </w:r>
            <w:r w:rsidRPr="00020310">
              <w:rPr>
                <w:rFonts w:cs="Arial"/>
                <w:sz w:val="20"/>
              </w:rPr>
              <w:t>financial management</w:t>
            </w:r>
            <w:r>
              <w:rPr>
                <w:rFonts w:cs="Arial"/>
                <w:sz w:val="20"/>
              </w:rPr>
              <w:t xml:space="preserve"> specialist</w:t>
            </w:r>
          </w:p>
          <w:p w:rsidR="00AD5C7F" w:rsidRPr="00020310" w:rsidRDefault="00AD5C7F" w:rsidP="00A21933">
            <w:pPr>
              <w:autoSpaceDE w:val="0"/>
              <w:autoSpaceDN w:val="0"/>
              <w:adjustRightInd w:val="0"/>
              <w:ind w:left="360" w:hanging="360"/>
              <w:jc w:val="left"/>
              <w:rPr>
                <w:rFonts w:cs="Arial"/>
                <w:sz w:val="20"/>
              </w:rPr>
            </w:pPr>
          </w:p>
          <w:p w:rsidR="00AD5C7F" w:rsidRPr="00020310" w:rsidRDefault="00AD5C7F" w:rsidP="00A21933">
            <w:pPr>
              <w:autoSpaceDE w:val="0"/>
              <w:autoSpaceDN w:val="0"/>
              <w:adjustRightInd w:val="0"/>
              <w:spacing w:before="60"/>
              <w:ind w:left="360" w:hanging="360"/>
              <w:jc w:val="left"/>
              <w:rPr>
                <w:rFonts w:cs="Arial"/>
                <w:sz w:val="20"/>
              </w:rPr>
            </w:pPr>
            <w:r>
              <w:rPr>
                <w:rFonts w:cs="Arial"/>
                <w:sz w:val="20"/>
              </w:rPr>
              <w:t>6.</w:t>
            </w:r>
            <w:r>
              <w:rPr>
                <w:rFonts w:cs="Arial"/>
                <w:sz w:val="20"/>
              </w:rPr>
              <w:tab/>
            </w:r>
            <w:r w:rsidRPr="00020310">
              <w:rPr>
                <w:rFonts w:cs="Arial"/>
                <w:sz w:val="20"/>
              </w:rPr>
              <w:t>Institutional development</w:t>
            </w:r>
            <w:r>
              <w:rPr>
                <w:rFonts w:cs="Arial"/>
                <w:sz w:val="20"/>
              </w:rPr>
              <w:t xml:space="preserve"> specialist</w:t>
            </w:r>
          </w:p>
          <w:p w:rsidR="00AD5C7F" w:rsidRDefault="00AD5C7F" w:rsidP="00A21933">
            <w:pPr>
              <w:autoSpaceDE w:val="0"/>
              <w:autoSpaceDN w:val="0"/>
              <w:adjustRightInd w:val="0"/>
              <w:spacing w:before="60"/>
              <w:ind w:left="360" w:hanging="360"/>
              <w:jc w:val="left"/>
              <w:rPr>
                <w:rFonts w:cs="Arial"/>
                <w:sz w:val="20"/>
              </w:rPr>
            </w:pPr>
            <w:r>
              <w:rPr>
                <w:rFonts w:cs="Arial"/>
                <w:sz w:val="20"/>
              </w:rPr>
              <w:t>7.</w:t>
            </w:r>
            <w:r>
              <w:rPr>
                <w:rFonts w:cs="Arial"/>
                <w:sz w:val="20"/>
              </w:rPr>
              <w:tab/>
            </w:r>
            <w:r w:rsidRPr="00020310">
              <w:rPr>
                <w:rFonts w:cs="Arial"/>
                <w:sz w:val="20"/>
              </w:rPr>
              <w:t>Social development / gender</w:t>
            </w:r>
            <w:r>
              <w:rPr>
                <w:rFonts w:cs="Arial"/>
                <w:sz w:val="20"/>
              </w:rPr>
              <w:t xml:space="preserve"> specialist</w:t>
            </w:r>
          </w:p>
          <w:p w:rsidR="00AD5C7F" w:rsidRPr="00020310" w:rsidRDefault="00AD5C7F" w:rsidP="00A21933">
            <w:pPr>
              <w:autoSpaceDE w:val="0"/>
              <w:autoSpaceDN w:val="0"/>
              <w:adjustRightInd w:val="0"/>
              <w:spacing w:before="60"/>
              <w:ind w:left="360" w:hanging="360"/>
              <w:jc w:val="left"/>
              <w:rPr>
                <w:rFonts w:cs="Arial"/>
                <w:sz w:val="20"/>
              </w:rPr>
            </w:pPr>
            <w:r>
              <w:rPr>
                <w:rFonts w:cs="Arial"/>
                <w:sz w:val="20"/>
              </w:rPr>
              <w:t>8.</w:t>
            </w:r>
            <w:r>
              <w:rPr>
                <w:rFonts w:cs="Arial"/>
                <w:sz w:val="20"/>
              </w:rPr>
              <w:tab/>
            </w:r>
            <w:r w:rsidRPr="00020310">
              <w:rPr>
                <w:rFonts w:cs="Arial"/>
                <w:sz w:val="20"/>
              </w:rPr>
              <w:t>Social safeguard</w:t>
            </w:r>
            <w:r>
              <w:rPr>
                <w:rFonts w:cs="Arial"/>
                <w:sz w:val="20"/>
              </w:rPr>
              <w:t xml:space="preserve"> specialist</w:t>
            </w:r>
          </w:p>
          <w:p w:rsidR="00AD5C7F" w:rsidRPr="00B70427" w:rsidRDefault="00AD5C7F" w:rsidP="00A21933">
            <w:pPr>
              <w:spacing w:before="60"/>
              <w:ind w:left="360" w:hanging="360"/>
              <w:jc w:val="left"/>
              <w:rPr>
                <w:sz w:val="20"/>
                <w:szCs w:val="20"/>
              </w:rPr>
            </w:pPr>
            <w:r>
              <w:rPr>
                <w:rFonts w:cs="Arial"/>
                <w:sz w:val="20"/>
              </w:rPr>
              <w:t>9.</w:t>
            </w:r>
            <w:r>
              <w:rPr>
                <w:rFonts w:cs="Arial"/>
                <w:sz w:val="20"/>
              </w:rPr>
              <w:tab/>
            </w:r>
            <w:r w:rsidRPr="00020310">
              <w:rPr>
                <w:rFonts w:cs="Arial"/>
                <w:sz w:val="20"/>
              </w:rPr>
              <w:t>Environment / climate change</w:t>
            </w:r>
            <w:r>
              <w:rPr>
                <w:rFonts w:cs="Arial"/>
                <w:sz w:val="20"/>
              </w:rPr>
              <w:t xml:space="preserve"> specialist</w:t>
            </w:r>
          </w:p>
        </w:tc>
        <w:tc>
          <w:tcPr>
            <w:tcW w:w="5400" w:type="dxa"/>
          </w:tcPr>
          <w:p w:rsidR="00AD5C7F" w:rsidRDefault="00AD5C7F" w:rsidP="00A21933">
            <w:pPr>
              <w:spacing w:before="60"/>
              <w:jc w:val="left"/>
              <w:rPr>
                <w:sz w:val="20"/>
                <w:szCs w:val="20"/>
              </w:rPr>
            </w:pPr>
          </w:p>
          <w:p w:rsidR="00AD5C7F" w:rsidRDefault="00AD5C7F" w:rsidP="00A21933">
            <w:pPr>
              <w:spacing w:before="60"/>
              <w:jc w:val="left"/>
              <w:rPr>
                <w:sz w:val="20"/>
                <w:szCs w:val="20"/>
              </w:rPr>
            </w:pPr>
            <w:r>
              <w:rPr>
                <w:sz w:val="20"/>
                <w:szCs w:val="20"/>
              </w:rPr>
              <w:t>15 years of professional experience in civil engineering</w:t>
            </w:r>
          </w:p>
          <w:p w:rsidR="00AD5C7F" w:rsidRDefault="00AD5C7F" w:rsidP="00A21933">
            <w:pPr>
              <w:spacing w:before="60"/>
              <w:jc w:val="left"/>
              <w:rPr>
                <w:sz w:val="20"/>
                <w:szCs w:val="20"/>
              </w:rPr>
            </w:pPr>
            <w:r>
              <w:rPr>
                <w:sz w:val="20"/>
                <w:szCs w:val="20"/>
              </w:rPr>
              <w:t>10 years of professional experience in wastewater management</w:t>
            </w:r>
          </w:p>
          <w:p w:rsidR="00AD5C7F" w:rsidRDefault="00AD5C7F" w:rsidP="00A21933">
            <w:pPr>
              <w:spacing w:before="60"/>
              <w:jc w:val="left"/>
              <w:rPr>
                <w:sz w:val="20"/>
                <w:szCs w:val="20"/>
              </w:rPr>
            </w:pPr>
            <w:r>
              <w:rPr>
                <w:sz w:val="20"/>
                <w:szCs w:val="20"/>
              </w:rPr>
              <w:t>10 years of professional experience in flood control and drainage</w:t>
            </w:r>
          </w:p>
          <w:p w:rsidR="00AD5C7F" w:rsidRDefault="00AD5C7F" w:rsidP="00A21933">
            <w:pPr>
              <w:spacing w:before="60"/>
              <w:jc w:val="left"/>
              <w:rPr>
                <w:sz w:val="20"/>
                <w:szCs w:val="20"/>
              </w:rPr>
            </w:pPr>
            <w:r>
              <w:rPr>
                <w:sz w:val="20"/>
                <w:szCs w:val="20"/>
              </w:rPr>
              <w:t>10 years of professional experience in urban planning / development / management</w:t>
            </w:r>
          </w:p>
          <w:p w:rsidR="00AD5C7F" w:rsidRDefault="00AD5C7F" w:rsidP="00A21933">
            <w:pPr>
              <w:spacing w:before="60"/>
              <w:jc w:val="left"/>
              <w:rPr>
                <w:sz w:val="20"/>
                <w:szCs w:val="20"/>
              </w:rPr>
            </w:pPr>
            <w:r>
              <w:rPr>
                <w:sz w:val="20"/>
                <w:szCs w:val="20"/>
              </w:rPr>
              <w:t>10 years of professional experience in economic analysis / municipal finance / financial management / financial analysis</w:t>
            </w:r>
          </w:p>
          <w:p w:rsidR="00AD5C7F" w:rsidRDefault="00AD5C7F" w:rsidP="00A21933">
            <w:pPr>
              <w:spacing w:before="60"/>
              <w:jc w:val="left"/>
              <w:rPr>
                <w:sz w:val="20"/>
                <w:szCs w:val="20"/>
              </w:rPr>
            </w:pPr>
            <w:r>
              <w:rPr>
                <w:sz w:val="20"/>
                <w:szCs w:val="20"/>
              </w:rPr>
              <w:t>10 years of professional experience in institutional analysis and development</w:t>
            </w:r>
          </w:p>
          <w:p w:rsidR="00AD5C7F" w:rsidRDefault="00AD5C7F" w:rsidP="00A21933">
            <w:pPr>
              <w:spacing w:before="60"/>
              <w:jc w:val="left"/>
              <w:rPr>
                <w:sz w:val="20"/>
                <w:szCs w:val="20"/>
              </w:rPr>
            </w:pPr>
            <w:r>
              <w:rPr>
                <w:sz w:val="20"/>
                <w:szCs w:val="20"/>
              </w:rPr>
              <w:t>10 years of professional experience in social analysis / gender development</w:t>
            </w:r>
          </w:p>
          <w:p w:rsidR="00AD5C7F" w:rsidRDefault="00AD5C7F" w:rsidP="00A21933">
            <w:pPr>
              <w:spacing w:before="60"/>
              <w:jc w:val="left"/>
              <w:rPr>
                <w:sz w:val="20"/>
                <w:szCs w:val="20"/>
              </w:rPr>
            </w:pPr>
            <w:r>
              <w:rPr>
                <w:sz w:val="20"/>
                <w:szCs w:val="20"/>
              </w:rPr>
              <w:t>10 years of professional experience in social safeguard</w:t>
            </w:r>
          </w:p>
          <w:p w:rsidR="00AD5C7F" w:rsidRPr="00B70427" w:rsidRDefault="00AD5C7F" w:rsidP="00A21933">
            <w:pPr>
              <w:spacing w:before="60"/>
              <w:jc w:val="left"/>
              <w:rPr>
                <w:sz w:val="20"/>
                <w:szCs w:val="20"/>
              </w:rPr>
            </w:pPr>
            <w:r>
              <w:rPr>
                <w:sz w:val="20"/>
                <w:szCs w:val="20"/>
              </w:rPr>
              <w:t>10 years of professional experience in environmental safeguard</w:t>
            </w:r>
          </w:p>
        </w:tc>
        <w:tc>
          <w:tcPr>
            <w:tcW w:w="884" w:type="dxa"/>
          </w:tcPr>
          <w:p w:rsidR="00AD5C7F" w:rsidRPr="00245AA4" w:rsidRDefault="00AD5C7F" w:rsidP="00A21933">
            <w:pPr>
              <w:tabs>
                <w:tab w:val="right" w:pos="420"/>
              </w:tabs>
              <w:autoSpaceDE w:val="0"/>
              <w:autoSpaceDN w:val="0"/>
              <w:adjustRightInd w:val="0"/>
              <w:spacing w:before="60"/>
              <w:jc w:val="left"/>
              <w:rPr>
                <w:rFonts w:cs="Arial"/>
                <w:b/>
                <w:sz w:val="20"/>
              </w:rPr>
            </w:pPr>
            <w:r>
              <w:rPr>
                <w:rFonts w:cs="Arial"/>
                <w:b/>
                <w:sz w:val="20"/>
              </w:rPr>
              <w:tab/>
            </w:r>
            <w:r w:rsidRPr="00245AA4">
              <w:rPr>
                <w:rFonts w:cs="Arial"/>
                <w:b/>
                <w:sz w:val="20"/>
              </w:rPr>
              <w:t>23.0</w:t>
            </w:r>
          </w:p>
          <w:p w:rsidR="00AD5C7F" w:rsidRPr="00020310" w:rsidRDefault="00AD5C7F" w:rsidP="00A21933">
            <w:pPr>
              <w:tabs>
                <w:tab w:val="right" w:pos="420"/>
              </w:tabs>
              <w:autoSpaceDE w:val="0"/>
              <w:autoSpaceDN w:val="0"/>
              <w:adjustRightInd w:val="0"/>
              <w:spacing w:before="60"/>
              <w:jc w:val="left"/>
              <w:rPr>
                <w:rFonts w:cs="Arial"/>
                <w:sz w:val="20"/>
              </w:rPr>
            </w:pPr>
            <w:r>
              <w:rPr>
                <w:rFonts w:cs="Arial"/>
                <w:sz w:val="20"/>
              </w:rPr>
              <w:tab/>
            </w:r>
            <w:r w:rsidRPr="00020310">
              <w:rPr>
                <w:rFonts w:cs="Arial"/>
                <w:sz w:val="20"/>
              </w:rPr>
              <w:t>6.0</w:t>
            </w:r>
          </w:p>
          <w:p w:rsidR="00AD5C7F" w:rsidRDefault="00AD5C7F" w:rsidP="00A21933">
            <w:pPr>
              <w:tabs>
                <w:tab w:val="right" w:pos="420"/>
              </w:tabs>
              <w:autoSpaceDE w:val="0"/>
              <w:autoSpaceDN w:val="0"/>
              <w:adjustRightInd w:val="0"/>
              <w:spacing w:before="60"/>
              <w:jc w:val="left"/>
              <w:rPr>
                <w:rFonts w:cs="Arial"/>
                <w:sz w:val="20"/>
              </w:rPr>
            </w:pPr>
            <w:r>
              <w:rPr>
                <w:rFonts w:cs="Arial"/>
                <w:sz w:val="20"/>
              </w:rPr>
              <w:tab/>
            </w:r>
            <w:r w:rsidRPr="00020310">
              <w:rPr>
                <w:rFonts w:cs="Arial"/>
                <w:sz w:val="20"/>
              </w:rPr>
              <w:t>3.0</w:t>
            </w:r>
          </w:p>
          <w:p w:rsidR="00AD5C7F" w:rsidRPr="00020310" w:rsidRDefault="00AD5C7F" w:rsidP="00A21933">
            <w:pPr>
              <w:tabs>
                <w:tab w:val="right" w:pos="420"/>
              </w:tabs>
              <w:autoSpaceDE w:val="0"/>
              <w:autoSpaceDN w:val="0"/>
              <w:adjustRightInd w:val="0"/>
              <w:jc w:val="left"/>
              <w:rPr>
                <w:rFonts w:cs="Arial"/>
                <w:sz w:val="20"/>
              </w:rPr>
            </w:pPr>
          </w:p>
          <w:p w:rsidR="00AD5C7F" w:rsidRDefault="00AD5C7F" w:rsidP="00A21933">
            <w:pPr>
              <w:tabs>
                <w:tab w:val="right" w:pos="420"/>
              </w:tabs>
              <w:autoSpaceDE w:val="0"/>
              <w:autoSpaceDN w:val="0"/>
              <w:adjustRightInd w:val="0"/>
              <w:spacing w:before="60"/>
              <w:jc w:val="left"/>
              <w:rPr>
                <w:rFonts w:cs="Arial"/>
                <w:sz w:val="20"/>
              </w:rPr>
            </w:pPr>
            <w:r>
              <w:rPr>
                <w:rFonts w:cs="Arial"/>
                <w:sz w:val="20"/>
              </w:rPr>
              <w:tab/>
            </w:r>
            <w:r w:rsidRPr="00020310">
              <w:rPr>
                <w:rFonts w:cs="Arial"/>
                <w:sz w:val="20"/>
              </w:rPr>
              <w:t>3.0</w:t>
            </w:r>
          </w:p>
          <w:p w:rsidR="00AD5C7F" w:rsidRPr="00020310" w:rsidRDefault="00AD5C7F" w:rsidP="00A21933">
            <w:pPr>
              <w:tabs>
                <w:tab w:val="right" w:pos="420"/>
              </w:tabs>
              <w:autoSpaceDE w:val="0"/>
              <w:autoSpaceDN w:val="0"/>
              <w:adjustRightInd w:val="0"/>
              <w:jc w:val="left"/>
              <w:rPr>
                <w:rFonts w:cs="Arial"/>
                <w:sz w:val="20"/>
              </w:rPr>
            </w:pPr>
          </w:p>
          <w:p w:rsidR="00AD5C7F" w:rsidRDefault="00AD5C7F" w:rsidP="00A21933">
            <w:pPr>
              <w:tabs>
                <w:tab w:val="right" w:pos="420"/>
              </w:tabs>
              <w:autoSpaceDE w:val="0"/>
              <w:autoSpaceDN w:val="0"/>
              <w:adjustRightInd w:val="0"/>
              <w:spacing w:before="60"/>
              <w:jc w:val="left"/>
              <w:rPr>
                <w:rFonts w:cs="Arial"/>
                <w:sz w:val="20"/>
              </w:rPr>
            </w:pPr>
            <w:r>
              <w:rPr>
                <w:rFonts w:cs="Arial"/>
                <w:sz w:val="20"/>
              </w:rPr>
              <w:tab/>
            </w:r>
            <w:r w:rsidRPr="00020310">
              <w:rPr>
                <w:rFonts w:cs="Arial"/>
                <w:sz w:val="20"/>
              </w:rPr>
              <w:t>1.0</w:t>
            </w:r>
          </w:p>
          <w:p w:rsidR="00AD5C7F" w:rsidRPr="00020310" w:rsidRDefault="00AD5C7F" w:rsidP="00A21933">
            <w:pPr>
              <w:tabs>
                <w:tab w:val="right" w:pos="420"/>
              </w:tabs>
              <w:autoSpaceDE w:val="0"/>
              <w:autoSpaceDN w:val="0"/>
              <w:adjustRightInd w:val="0"/>
              <w:jc w:val="left"/>
              <w:rPr>
                <w:rFonts w:cs="Arial"/>
                <w:sz w:val="20"/>
              </w:rPr>
            </w:pPr>
          </w:p>
          <w:p w:rsidR="00AD5C7F" w:rsidRDefault="00AD5C7F" w:rsidP="00A21933">
            <w:pPr>
              <w:tabs>
                <w:tab w:val="right" w:pos="420"/>
              </w:tabs>
              <w:autoSpaceDE w:val="0"/>
              <w:autoSpaceDN w:val="0"/>
              <w:adjustRightInd w:val="0"/>
              <w:spacing w:before="60"/>
              <w:jc w:val="left"/>
              <w:rPr>
                <w:rFonts w:cs="Arial"/>
                <w:sz w:val="20"/>
              </w:rPr>
            </w:pPr>
            <w:r>
              <w:rPr>
                <w:rFonts w:cs="Arial"/>
                <w:sz w:val="20"/>
              </w:rPr>
              <w:tab/>
            </w:r>
            <w:r w:rsidRPr="00020310">
              <w:rPr>
                <w:rFonts w:cs="Arial"/>
                <w:sz w:val="20"/>
              </w:rPr>
              <w:t>4.0</w:t>
            </w:r>
          </w:p>
          <w:p w:rsidR="00AD5C7F" w:rsidRDefault="00AD5C7F" w:rsidP="00A21933">
            <w:pPr>
              <w:tabs>
                <w:tab w:val="right" w:pos="420"/>
              </w:tabs>
              <w:autoSpaceDE w:val="0"/>
              <w:autoSpaceDN w:val="0"/>
              <w:adjustRightInd w:val="0"/>
              <w:jc w:val="left"/>
              <w:rPr>
                <w:rFonts w:cs="Arial"/>
                <w:sz w:val="20"/>
              </w:rPr>
            </w:pPr>
          </w:p>
          <w:p w:rsidR="00AD5C7F" w:rsidRPr="00020310" w:rsidRDefault="00AD5C7F" w:rsidP="00A21933">
            <w:pPr>
              <w:tabs>
                <w:tab w:val="right" w:pos="420"/>
              </w:tabs>
              <w:autoSpaceDE w:val="0"/>
              <w:autoSpaceDN w:val="0"/>
              <w:adjustRightInd w:val="0"/>
              <w:jc w:val="left"/>
              <w:rPr>
                <w:rFonts w:cs="Arial"/>
                <w:sz w:val="20"/>
              </w:rPr>
            </w:pPr>
          </w:p>
          <w:p w:rsidR="00AD5C7F" w:rsidRDefault="00AD5C7F" w:rsidP="00A21933">
            <w:pPr>
              <w:tabs>
                <w:tab w:val="right" w:pos="420"/>
              </w:tabs>
              <w:autoSpaceDE w:val="0"/>
              <w:autoSpaceDN w:val="0"/>
              <w:adjustRightInd w:val="0"/>
              <w:spacing w:before="60"/>
              <w:jc w:val="left"/>
              <w:rPr>
                <w:rFonts w:cs="Arial"/>
                <w:sz w:val="20"/>
              </w:rPr>
            </w:pPr>
            <w:r>
              <w:rPr>
                <w:rFonts w:cs="Arial"/>
                <w:sz w:val="20"/>
              </w:rPr>
              <w:tab/>
            </w:r>
            <w:r w:rsidRPr="00020310">
              <w:rPr>
                <w:rFonts w:cs="Arial"/>
                <w:sz w:val="20"/>
              </w:rPr>
              <w:t>1.0</w:t>
            </w:r>
          </w:p>
          <w:p w:rsidR="00AD5C7F" w:rsidRPr="00020310" w:rsidRDefault="00AD5C7F" w:rsidP="00A21933">
            <w:pPr>
              <w:tabs>
                <w:tab w:val="right" w:pos="420"/>
              </w:tabs>
              <w:autoSpaceDE w:val="0"/>
              <w:autoSpaceDN w:val="0"/>
              <w:adjustRightInd w:val="0"/>
              <w:jc w:val="left"/>
              <w:rPr>
                <w:rFonts w:cs="Arial"/>
                <w:sz w:val="20"/>
              </w:rPr>
            </w:pPr>
          </w:p>
          <w:p w:rsidR="00AD5C7F" w:rsidRDefault="00AD5C7F" w:rsidP="00A21933">
            <w:pPr>
              <w:tabs>
                <w:tab w:val="right" w:pos="420"/>
              </w:tabs>
              <w:autoSpaceDE w:val="0"/>
              <w:autoSpaceDN w:val="0"/>
              <w:adjustRightInd w:val="0"/>
              <w:spacing w:before="60"/>
              <w:jc w:val="left"/>
              <w:rPr>
                <w:rFonts w:cs="Arial"/>
                <w:sz w:val="20"/>
              </w:rPr>
            </w:pPr>
            <w:r>
              <w:rPr>
                <w:rFonts w:cs="Arial"/>
                <w:sz w:val="20"/>
              </w:rPr>
              <w:tab/>
            </w:r>
            <w:r w:rsidRPr="00020310">
              <w:rPr>
                <w:rFonts w:cs="Arial"/>
                <w:sz w:val="20"/>
              </w:rPr>
              <w:t>1.0</w:t>
            </w:r>
          </w:p>
          <w:p w:rsidR="00AD5C7F" w:rsidRPr="00020310" w:rsidRDefault="00AD5C7F" w:rsidP="00A21933">
            <w:pPr>
              <w:tabs>
                <w:tab w:val="right" w:pos="420"/>
              </w:tabs>
              <w:autoSpaceDE w:val="0"/>
              <w:autoSpaceDN w:val="0"/>
              <w:adjustRightInd w:val="0"/>
              <w:jc w:val="left"/>
              <w:rPr>
                <w:rFonts w:cs="Arial"/>
                <w:sz w:val="20"/>
              </w:rPr>
            </w:pPr>
          </w:p>
          <w:p w:rsidR="00AD5C7F" w:rsidRPr="00020310" w:rsidRDefault="00AD5C7F" w:rsidP="00A21933">
            <w:pPr>
              <w:tabs>
                <w:tab w:val="right" w:pos="420"/>
              </w:tabs>
              <w:autoSpaceDE w:val="0"/>
              <w:autoSpaceDN w:val="0"/>
              <w:adjustRightInd w:val="0"/>
              <w:spacing w:before="60"/>
              <w:jc w:val="left"/>
              <w:rPr>
                <w:rFonts w:cs="Arial"/>
                <w:sz w:val="20"/>
              </w:rPr>
            </w:pPr>
            <w:r>
              <w:rPr>
                <w:rFonts w:cs="Arial"/>
                <w:sz w:val="20"/>
              </w:rPr>
              <w:tab/>
            </w:r>
            <w:r w:rsidRPr="00020310">
              <w:rPr>
                <w:rFonts w:cs="Arial"/>
                <w:sz w:val="20"/>
              </w:rPr>
              <w:t>2.0</w:t>
            </w:r>
          </w:p>
          <w:p w:rsidR="00AD5C7F" w:rsidRPr="00245AA4" w:rsidRDefault="00AD5C7F" w:rsidP="00A21933">
            <w:pPr>
              <w:tabs>
                <w:tab w:val="right" w:pos="420"/>
              </w:tabs>
              <w:spacing w:before="60"/>
              <w:jc w:val="left"/>
              <w:rPr>
                <w:rFonts w:cs="Arial"/>
                <w:sz w:val="20"/>
              </w:rPr>
            </w:pPr>
            <w:r>
              <w:rPr>
                <w:rFonts w:cs="Arial"/>
                <w:sz w:val="20"/>
              </w:rPr>
              <w:tab/>
            </w:r>
            <w:r w:rsidRPr="00020310">
              <w:rPr>
                <w:rFonts w:cs="Arial"/>
                <w:sz w:val="20"/>
              </w:rPr>
              <w:t>2.0</w:t>
            </w:r>
          </w:p>
        </w:tc>
      </w:tr>
      <w:tr w:rsidR="00AD5C7F" w:rsidTr="00A21933">
        <w:tc>
          <w:tcPr>
            <w:tcW w:w="3528" w:type="dxa"/>
          </w:tcPr>
          <w:p w:rsidR="00AD5C7F" w:rsidRPr="006509F5" w:rsidRDefault="00AD5C7F" w:rsidP="00A21933">
            <w:pPr>
              <w:spacing w:before="60"/>
              <w:ind w:left="360" w:hanging="360"/>
              <w:jc w:val="left"/>
              <w:rPr>
                <w:b/>
                <w:sz w:val="20"/>
                <w:szCs w:val="20"/>
              </w:rPr>
            </w:pPr>
            <w:r w:rsidRPr="006509F5">
              <w:rPr>
                <w:b/>
                <w:sz w:val="20"/>
                <w:szCs w:val="20"/>
              </w:rPr>
              <w:t>National</w:t>
            </w:r>
          </w:p>
          <w:p w:rsidR="00AD5C7F" w:rsidRPr="00020310" w:rsidRDefault="00AD5C7F" w:rsidP="00A21933">
            <w:pPr>
              <w:autoSpaceDE w:val="0"/>
              <w:autoSpaceDN w:val="0"/>
              <w:adjustRightInd w:val="0"/>
              <w:spacing w:before="60"/>
              <w:ind w:left="360" w:hanging="360"/>
              <w:jc w:val="left"/>
              <w:rPr>
                <w:rFonts w:cs="Arial"/>
                <w:sz w:val="20"/>
              </w:rPr>
            </w:pPr>
            <w:r>
              <w:rPr>
                <w:rFonts w:cs="Arial"/>
                <w:sz w:val="20"/>
              </w:rPr>
              <w:t>1.</w:t>
            </w:r>
            <w:r>
              <w:rPr>
                <w:rFonts w:cs="Arial"/>
                <w:sz w:val="20"/>
              </w:rPr>
              <w:tab/>
            </w:r>
            <w:r w:rsidRPr="00020310">
              <w:rPr>
                <w:rFonts w:cs="Arial"/>
                <w:sz w:val="20"/>
              </w:rPr>
              <w:t>Civil engineer / deputy team leader</w:t>
            </w:r>
          </w:p>
          <w:p w:rsidR="00AD5C7F" w:rsidRPr="00020310" w:rsidRDefault="00AD5C7F" w:rsidP="00A21933">
            <w:pPr>
              <w:autoSpaceDE w:val="0"/>
              <w:autoSpaceDN w:val="0"/>
              <w:adjustRightInd w:val="0"/>
              <w:spacing w:before="60"/>
              <w:ind w:left="360" w:hanging="360"/>
              <w:jc w:val="left"/>
              <w:rPr>
                <w:rFonts w:cs="Arial"/>
                <w:sz w:val="20"/>
              </w:rPr>
            </w:pPr>
            <w:r>
              <w:rPr>
                <w:rFonts w:cs="Arial"/>
                <w:sz w:val="20"/>
              </w:rPr>
              <w:t>2.</w:t>
            </w:r>
            <w:r>
              <w:rPr>
                <w:rFonts w:cs="Arial"/>
                <w:sz w:val="20"/>
              </w:rPr>
              <w:tab/>
              <w:t>Wastewater management engineer</w:t>
            </w:r>
          </w:p>
          <w:p w:rsidR="00AD5C7F" w:rsidRPr="00020310" w:rsidRDefault="00AD5C7F" w:rsidP="00A21933">
            <w:pPr>
              <w:autoSpaceDE w:val="0"/>
              <w:autoSpaceDN w:val="0"/>
              <w:adjustRightInd w:val="0"/>
              <w:spacing w:before="60"/>
              <w:ind w:left="360" w:hanging="360"/>
              <w:jc w:val="left"/>
              <w:rPr>
                <w:rFonts w:cs="Arial"/>
                <w:sz w:val="20"/>
              </w:rPr>
            </w:pPr>
            <w:r>
              <w:rPr>
                <w:rFonts w:cs="Arial"/>
                <w:sz w:val="20"/>
              </w:rPr>
              <w:t>3.</w:t>
            </w:r>
            <w:r>
              <w:rPr>
                <w:rFonts w:cs="Arial"/>
                <w:sz w:val="20"/>
              </w:rPr>
              <w:tab/>
            </w:r>
            <w:r w:rsidRPr="00020310">
              <w:rPr>
                <w:rFonts w:cs="Arial"/>
                <w:sz w:val="20"/>
              </w:rPr>
              <w:t>Flood control and drainage engineer</w:t>
            </w:r>
          </w:p>
          <w:p w:rsidR="00AD5C7F" w:rsidRDefault="00AD5C7F" w:rsidP="00A21933">
            <w:pPr>
              <w:autoSpaceDE w:val="0"/>
              <w:autoSpaceDN w:val="0"/>
              <w:adjustRightInd w:val="0"/>
              <w:spacing w:before="60"/>
              <w:ind w:left="360" w:hanging="360"/>
              <w:jc w:val="left"/>
              <w:rPr>
                <w:rFonts w:cs="Arial"/>
                <w:sz w:val="20"/>
              </w:rPr>
            </w:pPr>
            <w:r>
              <w:rPr>
                <w:rFonts w:cs="Arial"/>
                <w:sz w:val="20"/>
              </w:rPr>
              <w:t>4.</w:t>
            </w:r>
            <w:r>
              <w:rPr>
                <w:rFonts w:cs="Arial"/>
                <w:sz w:val="20"/>
              </w:rPr>
              <w:tab/>
            </w:r>
            <w:r w:rsidRPr="00020310">
              <w:rPr>
                <w:rFonts w:cs="Arial"/>
                <w:sz w:val="20"/>
              </w:rPr>
              <w:t>Urban plann</w:t>
            </w:r>
            <w:r>
              <w:rPr>
                <w:rFonts w:cs="Arial"/>
                <w:sz w:val="20"/>
              </w:rPr>
              <w:t>er</w:t>
            </w:r>
          </w:p>
          <w:p w:rsidR="00AD5C7F" w:rsidRPr="00020310" w:rsidRDefault="00AD5C7F" w:rsidP="00A21933">
            <w:pPr>
              <w:autoSpaceDE w:val="0"/>
              <w:autoSpaceDN w:val="0"/>
              <w:adjustRightInd w:val="0"/>
              <w:ind w:left="360" w:hanging="360"/>
              <w:jc w:val="left"/>
              <w:rPr>
                <w:rFonts w:cs="Arial"/>
                <w:sz w:val="20"/>
              </w:rPr>
            </w:pPr>
          </w:p>
          <w:p w:rsidR="00AD5C7F" w:rsidRPr="00020310" w:rsidRDefault="00AD5C7F" w:rsidP="00A21933">
            <w:pPr>
              <w:autoSpaceDE w:val="0"/>
              <w:autoSpaceDN w:val="0"/>
              <w:adjustRightInd w:val="0"/>
              <w:spacing w:before="60"/>
              <w:ind w:left="360" w:hanging="360"/>
              <w:jc w:val="left"/>
              <w:rPr>
                <w:rFonts w:cs="Arial"/>
                <w:sz w:val="20"/>
              </w:rPr>
            </w:pPr>
            <w:r>
              <w:rPr>
                <w:rFonts w:cs="Arial"/>
                <w:sz w:val="20"/>
              </w:rPr>
              <w:t>5.</w:t>
            </w:r>
            <w:r>
              <w:rPr>
                <w:rFonts w:cs="Arial"/>
                <w:sz w:val="20"/>
              </w:rPr>
              <w:tab/>
            </w:r>
            <w:r w:rsidRPr="00020310">
              <w:rPr>
                <w:rFonts w:cs="Arial"/>
                <w:sz w:val="20"/>
              </w:rPr>
              <w:t>Economi</w:t>
            </w:r>
            <w:r>
              <w:rPr>
                <w:rFonts w:cs="Arial"/>
                <w:sz w:val="20"/>
              </w:rPr>
              <w:t>st</w:t>
            </w:r>
          </w:p>
          <w:p w:rsidR="00AD5C7F" w:rsidRDefault="00C800DD" w:rsidP="00A21933">
            <w:pPr>
              <w:autoSpaceDE w:val="0"/>
              <w:autoSpaceDN w:val="0"/>
              <w:adjustRightInd w:val="0"/>
              <w:spacing w:before="60"/>
              <w:ind w:left="360" w:hanging="360"/>
              <w:jc w:val="left"/>
              <w:rPr>
                <w:rFonts w:cs="Arial"/>
                <w:sz w:val="20"/>
              </w:rPr>
            </w:pPr>
            <w:r>
              <w:rPr>
                <w:rFonts w:cs="Arial"/>
                <w:sz w:val="20"/>
              </w:rPr>
              <w:t>6.</w:t>
            </w:r>
            <w:r>
              <w:rPr>
                <w:rFonts w:cs="Arial"/>
                <w:sz w:val="20"/>
              </w:rPr>
              <w:tab/>
              <w:t>Municipal finance</w:t>
            </w:r>
            <w:r w:rsidR="00AD5C7F">
              <w:rPr>
                <w:rFonts w:cs="Arial"/>
                <w:sz w:val="20"/>
              </w:rPr>
              <w:t xml:space="preserve"> specialist</w:t>
            </w:r>
          </w:p>
          <w:p w:rsidR="00AD5C7F" w:rsidRPr="00020310" w:rsidRDefault="00AD5C7F" w:rsidP="00A21933">
            <w:pPr>
              <w:autoSpaceDE w:val="0"/>
              <w:autoSpaceDN w:val="0"/>
              <w:adjustRightInd w:val="0"/>
              <w:ind w:left="360" w:hanging="360"/>
              <w:jc w:val="left"/>
              <w:rPr>
                <w:rFonts w:cs="Arial"/>
                <w:sz w:val="20"/>
              </w:rPr>
            </w:pPr>
          </w:p>
          <w:p w:rsidR="00AD5C7F" w:rsidRPr="00020310" w:rsidRDefault="00AD5C7F" w:rsidP="00A21933">
            <w:pPr>
              <w:autoSpaceDE w:val="0"/>
              <w:autoSpaceDN w:val="0"/>
              <w:adjustRightInd w:val="0"/>
              <w:spacing w:before="60"/>
              <w:ind w:left="360" w:hanging="360"/>
              <w:jc w:val="left"/>
              <w:rPr>
                <w:rFonts w:cs="Arial"/>
                <w:sz w:val="20"/>
              </w:rPr>
            </w:pPr>
            <w:r>
              <w:rPr>
                <w:rFonts w:cs="Arial"/>
                <w:sz w:val="20"/>
              </w:rPr>
              <w:t>7.</w:t>
            </w:r>
            <w:r>
              <w:rPr>
                <w:rFonts w:cs="Arial"/>
                <w:sz w:val="20"/>
              </w:rPr>
              <w:tab/>
            </w:r>
            <w:r w:rsidRPr="00020310">
              <w:rPr>
                <w:rFonts w:cs="Arial"/>
                <w:sz w:val="20"/>
              </w:rPr>
              <w:t>Institutional development</w:t>
            </w:r>
            <w:r>
              <w:rPr>
                <w:rFonts w:cs="Arial"/>
                <w:sz w:val="20"/>
              </w:rPr>
              <w:t xml:space="preserve"> specialist</w:t>
            </w:r>
          </w:p>
          <w:p w:rsidR="00AD5C7F" w:rsidRDefault="00AD5C7F" w:rsidP="00A21933">
            <w:pPr>
              <w:autoSpaceDE w:val="0"/>
              <w:autoSpaceDN w:val="0"/>
              <w:adjustRightInd w:val="0"/>
              <w:spacing w:before="60"/>
              <w:ind w:left="360" w:hanging="360"/>
              <w:jc w:val="left"/>
              <w:rPr>
                <w:rFonts w:cs="Arial"/>
                <w:sz w:val="20"/>
              </w:rPr>
            </w:pPr>
            <w:r>
              <w:rPr>
                <w:rFonts w:cs="Arial"/>
                <w:sz w:val="20"/>
              </w:rPr>
              <w:t>8.</w:t>
            </w:r>
            <w:r>
              <w:rPr>
                <w:rFonts w:cs="Arial"/>
                <w:sz w:val="20"/>
              </w:rPr>
              <w:tab/>
            </w:r>
            <w:r w:rsidRPr="00020310">
              <w:rPr>
                <w:rFonts w:cs="Arial"/>
                <w:sz w:val="20"/>
              </w:rPr>
              <w:t>Capacity building</w:t>
            </w:r>
            <w:r>
              <w:rPr>
                <w:rFonts w:cs="Arial"/>
                <w:sz w:val="20"/>
              </w:rPr>
              <w:t xml:space="preserve"> specialist</w:t>
            </w:r>
          </w:p>
          <w:p w:rsidR="00AD5C7F" w:rsidRPr="00020310" w:rsidRDefault="00AD5C7F" w:rsidP="00A21933">
            <w:pPr>
              <w:autoSpaceDE w:val="0"/>
              <w:autoSpaceDN w:val="0"/>
              <w:adjustRightInd w:val="0"/>
              <w:ind w:left="360" w:hanging="360"/>
              <w:jc w:val="left"/>
              <w:rPr>
                <w:rFonts w:cs="Arial"/>
                <w:sz w:val="20"/>
              </w:rPr>
            </w:pPr>
          </w:p>
          <w:p w:rsidR="00AD5C7F" w:rsidRDefault="00AD5C7F" w:rsidP="00A21933">
            <w:pPr>
              <w:autoSpaceDE w:val="0"/>
              <w:autoSpaceDN w:val="0"/>
              <w:adjustRightInd w:val="0"/>
              <w:spacing w:before="60"/>
              <w:ind w:left="360" w:hanging="360"/>
              <w:jc w:val="left"/>
              <w:rPr>
                <w:rFonts w:cs="Arial"/>
                <w:sz w:val="20"/>
              </w:rPr>
            </w:pPr>
            <w:r>
              <w:rPr>
                <w:rFonts w:cs="Arial"/>
                <w:sz w:val="20"/>
              </w:rPr>
              <w:lastRenderedPageBreak/>
              <w:t>9.</w:t>
            </w:r>
            <w:r>
              <w:rPr>
                <w:rFonts w:cs="Arial"/>
                <w:sz w:val="20"/>
              </w:rPr>
              <w:tab/>
            </w:r>
            <w:r w:rsidRPr="00020310">
              <w:rPr>
                <w:rFonts w:cs="Arial"/>
                <w:sz w:val="20"/>
              </w:rPr>
              <w:t>Social development</w:t>
            </w:r>
            <w:r>
              <w:rPr>
                <w:rFonts w:cs="Arial"/>
                <w:sz w:val="20"/>
              </w:rPr>
              <w:t xml:space="preserve"> </w:t>
            </w:r>
            <w:r w:rsidRPr="00020310">
              <w:rPr>
                <w:rFonts w:cs="Arial"/>
                <w:sz w:val="20"/>
              </w:rPr>
              <w:t>/</w:t>
            </w:r>
            <w:r>
              <w:rPr>
                <w:rFonts w:cs="Arial"/>
                <w:sz w:val="20"/>
              </w:rPr>
              <w:t xml:space="preserve"> </w:t>
            </w:r>
            <w:r w:rsidRPr="00020310">
              <w:rPr>
                <w:rFonts w:cs="Arial"/>
                <w:sz w:val="20"/>
              </w:rPr>
              <w:t>community participation</w:t>
            </w:r>
            <w:r>
              <w:rPr>
                <w:rFonts w:cs="Arial"/>
                <w:sz w:val="20"/>
              </w:rPr>
              <w:t xml:space="preserve"> specialist</w:t>
            </w:r>
          </w:p>
          <w:p w:rsidR="00AD5C7F" w:rsidRPr="00020310" w:rsidRDefault="00AD5C7F" w:rsidP="00A21933">
            <w:pPr>
              <w:autoSpaceDE w:val="0"/>
              <w:autoSpaceDN w:val="0"/>
              <w:adjustRightInd w:val="0"/>
              <w:ind w:left="360" w:hanging="360"/>
              <w:jc w:val="left"/>
              <w:rPr>
                <w:rFonts w:cs="Arial"/>
                <w:sz w:val="20"/>
              </w:rPr>
            </w:pPr>
          </w:p>
          <w:p w:rsidR="00AD5C7F" w:rsidRPr="00020310" w:rsidRDefault="00AD5C7F" w:rsidP="00A21933">
            <w:pPr>
              <w:autoSpaceDE w:val="0"/>
              <w:autoSpaceDN w:val="0"/>
              <w:adjustRightInd w:val="0"/>
              <w:spacing w:before="60"/>
              <w:ind w:left="360" w:hanging="360"/>
              <w:jc w:val="left"/>
              <w:rPr>
                <w:rFonts w:cs="Arial"/>
                <w:sz w:val="20"/>
              </w:rPr>
            </w:pPr>
            <w:r>
              <w:rPr>
                <w:rFonts w:cs="Arial"/>
                <w:sz w:val="20"/>
              </w:rPr>
              <w:t>10.</w:t>
            </w:r>
            <w:r>
              <w:rPr>
                <w:rFonts w:cs="Arial"/>
                <w:sz w:val="20"/>
              </w:rPr>
              <w:tab/>
            </w:r>
            <w:r w:rsidRPr="00020310">
              <w:rPr>
                <w:rFonts w:cs="Arial"/>
                <w:sz w:val="20"/>
              </w:rPr>
              <w:t>Social safeguard</w:t>
            </w:r>
            <w:r>
              <w:rPr>
                <w:rFonts w:cs="Arial"/>
                <w:sz w:val="20"/>
              </w:rPr>
              <w:t xml:space="preserve"> specialist</w:t>
            </w:r>
          </w:p>
          <w:p w:rsidR="00AD5C7F" w:rsidRDefault="00AD5C7F" w:rsidP="00A21933">
            <w:pPr>
              <w:tabs>
                <w:tab w:val="center" w:pos="4320"/>
                <w:tab w:val="right" w:pos="8640"/>
              </w:tabs>
              <w:autoSpaceDE w:val="0"/>
              <w:autoSpaceDN w:val="0"/>
              <w:adjustRightInd w:val="0"/>
              <w:spacing w:before="60"/>
              <w:ind w:left="360" w:hanging="360"/>
              <w:jc w:val="left"/>
              <w:rPr>
                <w:rFonts w:cs="Arial"/>
                <w:sz w:val="20"/>
              </w:rPr>
            </w:pPr>
            <w:r>
              <w:rPr>
                <w:rFonts w:cs="Arial"/>
                <w:sz w:val="20"/>
              </w:rPr>
              <w:t>11.</w:t>
            </w:r>
            <w:r>
              <w:rPr>
                <w:rFonts w:cs="Arial"/>
                <w:sz w:val="20"/>
              </w:rPr>
              <w:tab/>
            </w:r>
            <w:r w:rsidRPr="00020310">
              <w:rPr>
                <w:rFonts w:cs="Arial"/>
                <w:sz w:val="20"/>
              </w:rPr>
              <w:t xml:space="preserve">Environment </w:t>
            </w:r>
            <w:r>
              <w:rPr>
                <w:rFonts w:cs="Arial"/>
                <w:sz w:val="20"/>
              </w:rPr>
              <w:t>specialist</w:t>
            </w:r>
          </w:p>
          <w:p w:rsidR="00AD5C7F" w:rsidRPr="00020310" w:rsidRDefault="00AD5C7F" w:rsidP="00A21933">
            <w:pPr>
              <w:tabs>
                <w:tab w:val="center" w:pos="4320"/>
                <w:tab w:val="right" w:pos="8640"/>
              </w:tabs>
              <w:autoSpaceDE w:val="0"/>
              <w:autoSpaceDN w:val="0"/>
              <w:adjustRightInd w:val="0"/>
              <w:ind w:left="360" w:hanging="360"/>
              <w:jc w:val="left"/>
              <w:rPr>
                <w:rFonts w:cs="Arial"/>
                <w:sz w:val="20"/>
              </w:rPr>
            </w:pPr>
          </w:p>
          <w:p w:rsidR="00AD5C7F" w:rsidRPr="00B70427" w:rsidRDefault="00AD5C7F" w:rsidP="00A21933">
            <w:pPr>
              <w:spacing w:before="60"/>
              <w:ind w:left="360" w:hanging="360"/>
              <w:jc w:val="left"/>
              <w:rPr>
                <w:sz w:val="20"/>
                <w:szCs w:val="20"/>
              </w:rPr>
            </w:pPr>
            <w:r>
              <w:rPr>
                <w:rFonts w:cs="Arial"/>
                <w:sz w:val="20"/>
              </w:rPr>
              <w:t>12.</w:t>
            </w:r>
            <w:r>
              <w:rPr>
                <w:rFonts w:cs="Arial"/>
                <w:sz w:val="20"/>
              </w:rPr>
              <w:tab/>
            </w:r>
            <w:r w:rsidRPr="00020310">
              <w:rPr>
                <w:rFonts w:cs="Arial"/>
                <w:sz w:val="20"/>
              </w:rPr>
              <w:t>Procurement</w:t>
            </w:r>
            <w:r>
              <w:rPr>
                <w:rFonts w:cs="Arial"/>
                <w:sz w:val="20"/>
              </w:rPr>
              <w:t xml:space="preserve"> specialist</w:t>
            </w:r>
          </w:p>
        </w:tc>
        <w:tc>
          <w:tcPr>
            <w:tcW w:w="5400" w:type="dxa"/>
          </w:tcPr>
          <w:p w:rsidR="00AD5C7F" w:rsidRDefault="00AD5C7F" w:rsidP="00A21933">
            <w:pPr>
              <w:spacing w:before="60"/>
              <w:jc w:val="left"/>
              <w:rPr>
                <w:sz w:val="20"/>
                <w:szCs w:val="20"/>
              </w:rPr>
            </w:pPr>
          </w:p>
          <w:p w:rsidR="00AD5C7F" w:rsidRDefault="00AD5C7F" w:rsidP="00A21933">
            <w:pPr>
              <w:spacing w:before="60"/>
              <w:jc w:val="left"/>
              <w:rPr>
                <w:sz w:val="20"/>
                <w:szCs w:val="20"/>
              </w:rPr>
            </w:pPr>
            <w:r>
              <w:rPr>
                <w:sz w:val="20"/>
                <w:szCs w:val="20"/>
              </w:rPr>
              <w:t>7 years of professional experience in civil engineering</w:t>
            </w:r>
          </w:p>
          <w:p w:rsidR="00AD5C7F" w:rsidRDefault="00AD5C7F" w:rsidP="00A21933">
            <w:pPr>
              <w:jc w:val="left"/>
              <w:rPr>
                <w:sz w:val="20"/>
                <w:szCs w:val="20"/>
              </w:rPr>
            </w:pPr>
          </w:p>
          <w:p w:rsidR="00AD5C7F" w:rsidRDefault="00AD5C7F" w:rsidP="00A21933">
            <w:pPr>
              <w:spacing w:before="60"/>
              <w:jc w:val="left"/>
              <w:rPr>
                <w:sz w:val="20"/>
                <w:szCs w:val="20"/>
              </w:rPr>
            </w:pPr>
            <w:r>
              <w:rPr>
                <w:sz w:val="20"/>
                <w:szCs w:val="20"/>
              </w:rPr>
              <w:t>7 years of professional experience in wastewater management</w:t>
            </w:r>
          </w:p>
          <w:p w:rsidR="00AD5C7F" w:rsidRDefault="00AD5C7F" w:rsidP="00A21933">
            <w:pPr>
              <w:spacing w:before="60"/>
              <w:jc w:val="left"/>
              <w:rPr>
                <w:sz w:val="20"/>
                <w:szCs w:val="20"/>
              </w:rPr>
            </w:pPr>
            <w:r>
              <w:rPr>
                <w:sz w:val="20"/>
                <w:szCs w:val="20"/>
              </w:rPr>
              <w:t>7 years of professional experience in flood control and drainage</w:t>
            </w:r>
          </w:p>
          <w:p w:rsidR="00AD5C7F" w:rsidRDefault="00AD5C7F" w:rsidP="00A21933">
            <w:pPr>
              <w:spacing w:before="60"/>
              <w:jc w:val="left"/>
              <w:rPr>
                <w:sz w:val="20"/>
                <w:szCs w:val="20"/>
              </w:rPr>
            </w:pPr>
            <w:r>
              <w:rPr>
                <w:sz w:val="20"/>
                <w:szCs w:val="20"/>
              </w:rPr>
              <w:t>7 years of professional experience in urban planning / development / management</w:t>
            </w:r>
          </w:p>
          <w:p w:rsidR="00AD5C7F" w:rsidRDefault="00AD5C7F" w:rsidP="00A21933">
            <w:pPr>
              <w:spacing w:before="60"/>
              <w:jc w:val="left"/>
              <w:rPr>
                <w:sz w:val="20"/>
                <w:szCs w:val="20"/>
              </w:rPr>
            </w:pPr>
            <w:r>
              <w:rPr>
                <w:sz w:val="20"/>
                <w:szCs w:val="20"/>
              </w:rPr>
              <w:t>7 years of professional experience in economic analysis</w:t>
            </w:r>
          </w:p>
          <w:p w:rsidR="00AD5C7F" w:rsidRDefault="00AD5C7F" w:rsidP="00A21933">
            <w:pPr>
              <w:spacing w:before="60"/>
              <w:jc w:val="left"/>
              <w:rPr>
                <w:sz w:val="20"/>
                <w:szCs w:val="20"/>
              </w:rPr>
            </w:pPr>
            <w:r>
              <w:rPr>
                <w:sz w:val="20"/>
                <w:szCs w:val="20"/>
              </w:rPr>
              <w:t>7 years of professional experience in municipal finance / financial management / financial analysis</w:t>
            </w:r>
          </w:p>
          <w:p w:rsidR="00AD5C7F" w:rsidRDefault="00AD5C7F" w:rsidP="00A21933">
            <w:pPr>
              <w:spacing w:before="60"/>
              <w:jc w:val="left"/>
              <w:rPr>
                <w:sz w:val="20"/>
                <w:szCs w:val="20"/>
              </w:rPr>
            </w:pPr>
            <w:r>
              <w:rPr>
                <w:sz w:val="20"/>
                <w:szCs w:val="20"/>
              </w:rPr>
              <w:t>7 years of professional experience in institutional analysis and development</w:t>
            </w:r>
          </w:p>
          <w:p w:rsidR="00AD5C7F" w:rsidRDefault="00AD5C7F" w:rsidP="00A21933">
            <w:pPr>
              <w:spacing w:before="60"/>
              <w:jc w:val="left"/>
              <w:rPr>
                <w:sz w:val="20"/>
                <w:szCs w:val="20"/>
              </w:rPr>
            </w:pPr>
            <w:r>
              <w:rPr>
                <w:sz w:val="20"/>
                <w:szCs w:val="20"/>
              </w:rPr>
              <w:t>7 years of professional experience in preparation and implementation of capacity building / training programs</w:t>
            </w:r>
          </w:p>
          <w:p w:rsidR="00AD5C7F" w:rsidRDefault="00AD5C7F" w:rsidP="00A21933">
            <w:pPr>
              <w:spacing w:before="60"/>
              <w:jc w:val="left"/>
              <w:rPr>
                <w:sz w:val="20"/>
                <w:szCs w:val="20"/>
              </w:rPr>
            </w:pPr>
            <w:r>
              <w:rPr>
                <w:sz w:val="20"/>
                <w:szCs w:val="20"/>
              </w:rPr>
              <w:lastRenderedPageBreak/>
              <w:t>7 years of professional experience in social analysis / community development using participatory approach / gender development</w:t>
            </w:r>
          </w:p>
          <w:p w:rsidR="00AD5C7F" w:rsidRDefault="00AD5C7F" w:rsidP="00A21933">
            <w:pPr>
              <w:spacing w:before="60"/>
              <w:jc w:val="left"/>
              <w:rPr>
                <w:sz w:val="20"/>
                <w:szCs w:val="20"/>
              </w:rPr>
            </w:pPr>
            <w:r>
              <w:rPr>
                <w:sz w:val="20"/>
                <w:szCs w:val="20"/>
              </w:rPr>
              <w:t>7 years of professional experience in social safeguard</w:t>
            </w:r>
          </w:p>
          <w:p w:rsidR="00AD5C7F" w:rsidRDefault="00AD5C7F" w:rsidP="00A21933">
            <w:pPr>
              <w:spacing w:before="60"/>
              <w:jc w:val="left"/>
              <w:rPr>
                <w:sz w:val="20"/>
                <w:szCs w:val="20"/>
              </w:rPr>
            </w:pPr>
            <w:r>
              <w:rPr>
                <w:sz w:val="20"/>
                <w:szCs w:val="20"/>
              </w:rPr>
              <w:t>7 years of professional experience in environmental safeguard</w:t>
            </w:r>
          </w:p>
          <w:p w:rsidR="00AD5C7F" w:rsidRPr="00B70427" w:rsidRDefault="00AD5C7F" w:rsidP="00A21933">
            <w:pPr>
              <w:spacing w:before="60"/>
              <w:jc w:val="left"/>
              <w:rPr>
                <w:sz w:val="20"/>
                <w:szCs w:val="20"/>
              </w:rPr>
            </w:pPr>
            <w:r>
              <w:rPr>
                <w:sz w:val="20"/>
                <w:szCs w:val="20"/>
              </w:rPr>
              <w:t>7 years of professional experience in procurement planning</w:t>
            </w:r>
          </w:p>
        </w:tc>
        <w:tc>
          <w:tcPr>
            <w:tcW w:w="884" w:type="dxa"/>
          </w:tcPr>
          <w:p w:rsidR="00AD5C7F" w:rsidRPr="006509F5" w:rsidRDefault="00AD5C7F" w:rsidP="00A21933">
            <w:pPr>
              <w:tabs>
                <w:tab w:val="right" w:pos="432"/>
              </w:tabs>
              <w:autoSpaceDE w:val="0"/>
              <w:autoSpaceDN w:val="0"/>
              <w:adjustRightInd w:val="0"/>
              <w:spacing w:before="60"/>
              <w:jc w:val="left"/>
              <w:rPr>
                <w:rFonts w:cs="Arial"/>
                <w:b/>
                <w:sz w:val="20"/>
              </w:rPr>
            </w:pPr>
            <w:r w:rsidRPr="006509F5">
              <w:rPr>
                <w:rFonts w:cs="Arial"/>
                <w:b/>
                <w:sz w:val="20"/>
              </w:rPr>
              <w:lastRenderedPageBreak/>
              <w:tab/>
              <w:t>43.0</w:t>
            </w:r>
          </w:p>
          <w:p w:rsidR="00AD5C7F" w:rsidRDefault="00AD5C7F" w:rsidP="00A21933">
            <w:pPr>
              <w:tabs>
                <w:tab w:val="right" w:pos="432"/>
              </w:tabs>
              <w:autoSpaceDE w:val="0"/>
              <w:autoSpaceDN w:val="0"/>
              <w:adjustRightInd w:val="0"/>
              <w:spacing w:before="60"/>
              <w:jc w:val="left"/>
              <w:rPr>
                <w:rFonts w:cs="Arial"/>
                <w:sz w:val="20"/>
              </w:rPr>
            </w:pPr>
            <w:r>
              <w:rPr>
                <w:rFonts w:cs="Arial"/>
                <w:sz w:val="20"/>
              </w:rPr>
              <w:tab/>
            </w:r>
            <w:r w:rsidRPr="00020310">
              <w:rPr>
                <w:rFonts w:cs="Arial"/>
                <w:sz w:val="20"/>
              </w:rPr>
              <w:t>6.0</w:t>
            </w:r>
          </w:p>
          <w:p w:rsidR="00AD5C7F" w:rsidRPr="00020310" w:rsidRDefault="00AD5C7F" w:rsidP="00A21933">
            <w:pPr>
              <w:tabs>
                <w:tab w:val="right" w:pos="432"/>
              </w:tabs>
              <w:autoSpaceDE w:val="0"/>
              <w:autoSpaceDN w:val="0"/>
              <w:adjustRightInd w:val="0"/>
              <w:jc w:val="left"/>
              <w:rPr>
                <w:rFonts w:cs="Arial"/>
                <w:sz w:val="20"/>
              </w:rPr>
            </w:pPr>
          </w:p>
          <w:p w:rsidR="00AD5C7F" w:rsidRDefault="00AD5C7F" w:rsidP="00A21933">
            <w:pPr>
              <w:tabs>
                <w:tab w:val="right" w:pos="432"/>
              </w:tabs>
              <w:autoSpaceDE w:val="0"/>
              <w:autoSpaceDN w:val="0"/>
              <w:adjustRightInd w:val="0"/>
              <w:spacing w:before="60"/>
              <w:jc w:val="left"/>
              <w:rPr>
                <w:rFonts w:cs="Arial"/>
                <w:sz w:val="20"/>
              </w:rPr>
            </w:pPr>
            <w:r>
              <w:rPr>
                <w:rFonts w:cs="Arial"/>
                <w:sz w:val="20"/>
              </w:rPr>
              <w:tab/>
            </w:r>
            <w:r w:rsidRPr="00020310">
              <w:rPr>
                <w:rFonts w:cs="Arial"/>
                <w:sz w:val="20"/>
              </w:rPr>
              <w:t>4.0</w:t>
            </w:r>
          </w:p>
          <w:p w:rsidR="00AD5C7F" w:rsidRPr="00020310" w:rsidRDefault="00AD5C7F" w:rsidP="00A21933">
            <w:pPr>
              <w:tabs>
                <w:tab w:val="right" w:pos="432"/>
              </w:tabs>
              <w:autoSpaceDE w:val="0"/>
              <w:autoSpaceDN w:val="0"/>
              <w:adjustRightInd w:val="0"/>
              <w:jc w:val="left"/>
              <w:rPr>
                <w:rFonts w:cs="Arial"/>
                <w:sz w:val="20"/>
              </w:rPr>
            </w:pPr>
          </w:p>
          <w:p w:rsidR="00AD5C7F" w:rsidRPr="00020310" w:rsidRDefault="00AD5C7F" w:rsidP="00A21933">
            <w:pPr>
              <w:tabs>
                <w:tab w:val="right" w:pos="432"/>
              </w:tabs>
              <w:autoSpaceDE w:val="0"/>
              <w:autoSpaceDN w:val="0"/>
              <w:adjustRightInd w:val="0"/>
              <w:spacing w:before="60"/>
              <w:jc w:val="left"/>
              <w:rPr>
                <w:rFonts w:cs="Arial"/>
                <w:sz w:val="20"/>
              </w:rPr>
            </w:pPr>
            <w:r>
              <w:rPr>
                <w:rFonts w:cs="Arial"/>
                <w:sz w:val="20"/>
              </w:rPr>
              <w:tab/>
            </w:r>
            <w:r w:rsidRPr="00020310">
              <w:rPr>
                <w:rFonts w:cs="Arial"/>
                <w:sz w:val="20"/>
              </w:rPr>
              <w:t>4.0</w:t>
            </w:r>
          </w:p>
          <w:p w:rsidR="00AD5C7F" w:rsidRDefault="00AD5C7F" w:rsidP="00A21933">
            <w:pPr>
              <w:tabs>
                <w:tab w:val="right" w:pos="432"/>
              </w:tabs>
              <w:autoSpaceDE w:val="0"/>
              <w:autoSpaceDN w:val="0"/>
              <w:adjustRightInd w:val="0"/>
              <w:jc w:val="left"/>
              <w:rPr>
                <w:rFonts w:cs="Arial"/>
                <w:sz w:val="20"/>
              </w:rPr>
            </w:pPr>
          </w:p>
          <w:p w:rsidR="00AD5C7F" w:rsidRPr="00020310" w:rsidRDefault="00AD5C7F" w:rsidP="00A21933">
            <w:pPr>
              <w:tabs>
                <w:tab w:val="right" w:pos="432"/>
              </w:tabs>
              <w:autoSpaceDE w:val="0"/>
              <w:autoSpaceDN w:val="0"/>
              <w:adjustRightInd w:val="0"/>
              <w:spacing w:before="60"/>
              <w:jc w:val="left"/>
              <w:rPr>
                <w:rFonts w:cs="Arial"/>
                <w:sz w:val="20"/>
              </w:rPr>
            </w:pPr>
            <w:r>
              <w:rPr>
                <w:rFonts w:cs="Arial"/>
                <w:sz w:val="20"/>
              </w:rPr>
              <w:tab/>
            </w:r>
            <w:r w:rsidRPr="00020310">
              <w:rPr>
                <w:rFonts w:cs="Arial"/>
                <w:sz w:val="20"/>
              </w:rPr>
              <w:t>3.0</w:t>
            </w:r>
          </w:p>
          <w:p w:rsidR="00AD5C7F" w:rsidRDefault="00AD5C7F" w:rsidP="00A21933">
            <w:pPr>
              <w:tabs>
                <w:tab w:val="right" w:pos="432"/>
              </w:tabs>
              <w:autoSpaceDE w:val="0"/>
              <w:autoSpaceDN w:val="0"/>
              <w:adjustRightInd w:val="0"/>
              <w:jc w:val="left"/>
              <w:rPr>
                <w:rFonts w:cs="Arial"/>
                <w:sz w:val="20"/>
              </w:rPr>
            </w:pPr>
          </w:p>
          <w:p w:rsidR="00AD5C7F" w:rsidRPr="00020310" w:rsidRDefault="00AD5C7F" w:rsidP="00A21933">
            <w:pPr>
              <w:tabs>
                <w:tab w:val="right" w:pos="432"/>
              </w:tabs>
              <w:autoSpaceDE w:val="0"/>
              <w:autoSpaceDN w:val="0"/>
              <w:adjustRightInd w:val="0"/>
              <w:spacing w:before="60"/>
              <w:jc w:val="left"/>
              <w:rPr>
                <w:rFonts w:cs="Arial"/>
                <w:sz w:val="20"/>
              </w:rPr>
            </w:pPr>
            <w:r>
              <w:rPr>
                <w:rFonts w:cs="Arial"/>
                <w:sz w:val="20"/>
              </w:rPr>
              <w:tab/>
            </w:r>
            <w:r w:rsidRPr="00020310">
              <w:rPr>
                <w:rFonts w:cs="Arial"/>
                <w:sz w:val="20"/>
              </w:rPr>
              <w:t>3.0</w:t>
            </w:r>
          </w:p>
          <w:p w:rsidR="00AD5C7F" w:rsidRPr="00020310" w:rsidRDefault="00AD5C7F" w:rsidP="00A21933">
            <w:pPr>
              <w:tabs>
                <w:tab w:val="right" w:pos="432"/>
              </w:tabs>
              <w:autoSpaceDE w:val="0"/>
              <w:autoSpaceDN w:val="0"/>
              <w:adjustRightInd w:val="0"/>
              <w:spacing w:before="60"/>
              <w:jc w:val="left"/>
              <w:rPr>
                <w:rFonts w:cs="Arial"/>
                <w:sz w:val="20"/>
              </w:rPr>
            </w:pPr>
            <w:r>
              <w:rPr>
                <w:rFonts w:cs="Arial"/>
                <w:sz w:val="20"/>
              </w:rPr>
              <w:tab/>
              <w:t>4</w:t>
            </w:r>
            <w:r w:rsidRPr="00020310">
              <w:rPr>
                <w:rFonts w:cs="Arial"/>
                <w:sz w:val="20"/>
              </w:rPr>
              <w:t>.0</w:t>
            </w:r>
          </w:p>
          <w:p w:rsidR="00AD5C7F" w:rsidRDefault="00AD5C7F" w:rsidP="00A21933">
            <w:pPr>
              <w:tabs>
                <w:tab w:val="right" w:pos="432"/>
              </w:tabs>
              <w:autoSpaceDE w:val="0"/>
              <w:autoSpaceDN w:val="0"/>
              <w:adjustRightInd w:val="0"/>
              <w:jc w:val="left"/>
              <w:rPr>
                <w:rFonts w:cs="Arial"/>
                <w:sz w:val="20"/>
              </w:rPr>
            </w:pPr>
          </w:p>
          <w:p w:rsidR="00AD5C7F" w:rsidRPr="00020310" w:rsidRDefault="00AD5C7F" w:rsidP="00A21933">
            <w:pPr>
              <w:tabs>
                <w:tab w:val="right" w:pos="432"/>
              </w:tabs>
              <w:autoSpaceDE w:val="0"/>
              <w:autoSpaceDN w:val="0"/>
              <w:adjustRightInd w:val="0"/>
              <w:spacing w:before="60"/>
              <w:jc w:val="left"/>
              <w:rPr>
                <w:rFonts w:cs="Arial"/>
                <w:sz w:val="20"/>
              </w:rPr>
            </w:pPr>
            <w:r>
              <w:rPr>
                <w:rFonts w:cs="Arial"/>
                <w:sz w:val="20"/>
              </w:rPr>
              <w:tab/>
            </w:r>
            <w:r w:rsidRPr="00020310">
              <w:rPr>
                <w:rFonts w:cs="Arial"/>
                <w:sz w:val="20"/>
              </w:rPr>
              <w:t>3.0</w:t>
            </w:r>
          </w:p>
          <w:p w:rsidR="00AD5C7F" w:rsidRDefault="00AD5C7F" w:rsidP="00A21933">
            <w:pPr>
              <w:tabs>
                <w:tab w:val="right" w:pos="432"/>
              </w:tabs>
              <w:autoSpaceDE w:val="0"/>
              <w:autoSpaceDN w:val="0"/>
              <w:adjustRightInd w:val="0"/>
              <w:jc w:val="left"/>
              <w:rPr>
                <w:rFonts w:cs="Arial"/>
                <w:sz w:val="20"/>
              </w:rPr>
            </w:pPr>
          </w:p>
          <w:p w:rsidR="00AD5C7F" w:rsidRPr="00020310" w:rsidRDefault="00AD5C7F" w:rsidP="00A21933">
            <w:pPr>
              <w:tabs>
                <w:tab w:val="right" w:pos="432"/>
              </w:tabs>
              <w:autoSpaceDE w:val="0"/>
              <w:autoSpaceDN w:val="0"/>
              <w:adjustRightInd w:val="0"/>
              <w:spacing w:before="60"/>
              <w:jc w:val="left"/>
              <w:rPr>
                <w:rFonts w:cs="Arial"/>
                <w:sz w:val="20"/>
              </w:rPr>
            </w:pPr>
            <w:r>
              <w:rPr>
                <w:rFonts w:cs="Arial"/>
                <w:sz w:val="20"/>
              </w:rPr>
              <w:tab/>
            </w:r>
            <w:r w:rsidRPr="00020310">
              <w:rPr>
                <w:rFonts w:cs="Arial"/>
                <w:sz w:val="20"/>
              </w:rPr>
              <w:t>3.0</w:t>
            </w:r>
          </w:p>
          <w:p w:rsidR="00AD5C7F" w:rsidRDefault="00AD5C7F" w:rsidP="00A21933">
            <w:pPr>
              <w:tabs>
                <w:tab w:val="right" w:pos="432"/>
              </w:tabs>
              <w:autoSpaceDE w:val="0"/>
              <w:autoSpaceDN w:val="0"/>
              <w:adjustRightInd w:val="0"/>
              <w:jc w:val="left"/>
              <w:rPr>
                <w:rFonts w:cs="Arial"/>
                <w:sz w:val="20"/>
              </w:rPr>
            </w:pPr>
          </w:p>
          <w:p w:rsidR="00AD5C7F" w:rsidRPr="00020310" w:rsidRDefault="00AD5C7F" w:rsidP="00A21933">
            <w:pPr>
              <w:tabs>
                <w:tab w:val="right" w:pos="432"/>
              </w:tabs>
              <w:autoSpaceDE w:val="0"/>
              <w:autoSpaceDN w:val="0"/>
              <w:adjustRightInd w:val="0"/>
              <w:spacing w:before="60"/>
              <w:jc w:val="left"/>
              <w:rPr>
                <w:rFonts w:cs="Arial"/>
                <w:sz w:val="20"/>
              </w:rPr>
            </w:pPr>
            <w:r>
              <w:rPr>
                <w:rFonts w:cs="Arial"/>
                <w:sz w:val="20"/>
              </w:rPr>
              <w:lastRenderedPageBreak/>
              <w:tab/>
            </w:r>
            <w:r w:rsidRPr="00020310">
              <w:rPr>
                <w:rFonts w:cs="Arial"/>
                <w:sz w:val="20"/>
              </w:rPr>
              <w:t>3.0</w:t>
            </w:r>
          </w:p>
          <w:p w:rsidR="00AD5C7F" w:rsidRDefault="00AD5C7F" w:rsidP="00A21933">
            <w:pPr>
              <w:tabs>
                <w:tab w:val="right" w:pos="432"/>
              </w:tabs>
              <w:autoSpaceDE w:val="0"/>
              <w:autoSpaceDN w:val="0"/>
              <w:adjustRightInd w:val="0"/>
              <w:jc w:val="left"/>
              <w:rPr>
                <w:rFonts w:cs="Arial"/>
                <w:sz w:val="20"/>
              </w:rPr>
            </w:pPr>
          </w:p>
          <w:p w:rsidR="00AD5C7F" w:rsidRDefault="00AD5C7F" w:rsidP="00A21933">
            <w:pPr>
              <w:tabs>
                <w:tab w:val="right" w:pos="432"/>
              </w:tabs>
              <w:autoSpaceDE w:val="0"/>
              <w:autoSpaceDN w:val="0"/>
              <w:adjustRightInd w:val="0"/>
              <w:jc w:val="left"/>
              <w:rPr>
                <w:rFonts w:cs="Arial"/>
                <w:sz w:val="20"/>
              </w:rPr>
            </w:pPr>
          </w:p>
          <w:p w:rsidR="00AD5C7F" w:rsidRPr="00020310" w:rsidRDefault="00AD5C7F" w:rsidP="00A21933">
            <w:pPr>
              <w:tabs>
                <w:tab w:val="right" w:pos="432"/>
              </w:tabs>
              <w:autoSpaceDE w:val="0"/>
              <w:autoSpaceDN w:val="0"/>
              <w:adjustRightInd w:val="0"/>
              <w:spacing w:before="60"/>
              <w:jc w:val="left"/>
              <w:rPr>
                <w:rFonts w:cs="Arial"/>
                <w:sz w:val="20"/>
              </w:rPr>
            </w:pPr>
            <w:r>
              <w:rPr>
                <w:rFonts w:cs="Arial"/>
                <w:sz w:val="20"/>
              </w:rPr>
              <w:tab/>
            </w:r>
            <w:r w:rsidRPr="00020310">
              <w:rPr>
                <w:rFonts w:cs="Arial"/>
                <w:sz w:val="20"/>
              </w:rPr>
              <w:t>4.0</w:t>
            </w:r>
          </w:p>
          <w:p w:rsidR="00AD5C7F" w:rsidRPr="00020310" w:rsidRDefault="00AD5C7F" w:rsidP="00A21933">
            <w:pPr>
              <w:tabs>
                <w:tab w:val="right" w:pos="432"/>
              </w:tabs>
              <w:autoSpaceDE w:val="0"/>
              <w:autoSpaceDN w:val="0"/>
              <w:adjustRightInd w:val="0"/>
              <w:spacing w:before="60"/>
              <w:jc w:val="left"/>
              <w:rPr>
                <w:rFonts w:cs="Arial"/>
                <w:sz w:val="20"/>
              </w:rPr>
            </w:pPr>
            <w:r>
              <w:rPr>
                <w:rFonts w:cs="Arial"/>
                <w:sz w:val="20"/>
              </w:rPr>
              <w:tab/>
            </w:r>
            <w:r w:rsidRPr="00020310">
              <w:rPr>
                <w:rFonts w:cs="Arial"/>
                <w:sz w:val="20"/>
              </w:rPr>
              <w:t>4.0</w:t>
            </w:r>
          </w:p>
          <w:p w:rsidR="00AD5C7F" w:rsidRDefault="00AD5C7F" w:rsidP="00A21933">
            <w:pPr>
              <w:tabs>
                <w:tab w:val="right" w:pos="432"/>
              </w:tabs>
              <w:jc w:val="left"/>
              <w:rPr>
                <w:rFonts w:cs="Arial"/>
                <w:sz w:val="20"/>
              </w:rPr>
            </w:pPr>
          </w:p>
          <w:p w:rsidR="00AD5C7F" w:rsidRDefault="00AD5C7F" w:rsidP="00A21933">
            <w:pPr>
              <w:tabs>
                <w:tab w:val="right" w:pos="432"/>
              </w:tabs>
              <w:spacing w:before="60"/>
              <w:jc w:val="left"/>
              <w:rPr>
                <w:rFonts w:cs="Arial"/>
                <w:sz w:val="20"/>
              </w:rPr>
            </w:pPr>
            <w:r>
              <w:rPr>
                <w:rFonts w:cs="Arial"/>
                <w:sz w:val="20"/>
              </w:rPr>
              <w:tab/>
            </w:r>
            <w:r w:rsidRPr="00020310">
              <w:rPr>
                <w:rFonts w:cs="Arial"/>
                <w:sz w:val="20"/>
              </w:rPr>
              <w:t>2.0</w:t>
            </w:r>
          </w:p>
          <w:p w:rsidR="00AD5C7F" w:rsidRPr="00B70427" w:rsidRDefault="00AD5C7F" w:rsidP="00A21933">
            <w:pPr>
              <w:tabs>
                <w:tab w:val="right" w:pos="420"/>
                <w:tab w:val="right" w:pos="449"/>
              </w:tabs>
              <w:jc w:val="left"/>
              <w:rPr>
                <w:sz w:val="20"/>
                <w:szCs w:val="20"/>
              </w:rPr>
            </w:pPr>
          </w:p>
        </w:tc>
      </w:tr>
    </w:tbl>
    <w:p w:rsidR="00AD5C7F" w:rsidRDefault="00AD5C7F" w:rsidP="00AD5C7F"/>
    <w:p w:rsidR="00DA3E73" w:rsidRDefault="00DA3E73"/>
    <w:p w:rsidR="00B317EE" w:rsidRPr="00EA16B9" w:rsidRDefault="00DA3E73" w:rsidP="00DA3E73">
      <w:pPr>
        <w:jc w:val="center"/>
        <w:rPr>
          <w:b/>
        </w:rPr>
      </w:pPr>
      <w:r>
        <w:rPr>
          <w:b/>
        </w:rPr>
        <w:t>V</w:t>
      </w:r>
      <w:r w:rsidR="00B317EE" w:rsidRPr="00EA16B9">
        <w:rPr>
          <w:b/>
        </w:rPr>
        <w:t>.</w:t>
      </w:r>
      <w:r w:rsidR="00B317EE" w:rsidRPr="00EA16B9">
        <w:rPr>
          <w:b/>
        </w:rPr>
        <w:tab/>
        <w:t>R</w:t>
      </w:r>
      <w:r>
        <w:rPr>
          <w:b/>
        </w:rPr>
        <w:t>EPORTING</w:t>
      </w:r>
      <w:r w:rsidR="00AD5C7F">
        <w:rPr>
          <w:b/>
        </w:rPr>
        <w:t xml:space="preserve"> REQUIREMENTS AND TINME SCHEDULE FOR DELIVERABLES</w:t>
      </w:r>
    </w:p>
    <w:p w:rsidR="00B317EE" w:rsidRDefault="00B317EE"/>
    <w:p w:rsidR="00EA16B9" w:rsidRDefault="007F628B">
      <w:r>
        <w:fldChar w:fldCharType="begin"/>
      </w:r>
      <w:r w:rsidR="00A52E15">
        <w:instrText xml:space="preserve"> AUTONUM </w:instrText>
      </w:r>
      <w:r>
        <w:fldChar w:fldCharType="end"/>
      </w:r>
      <w:r w:rsidR="00A52E15">
        <w:tab/>
      </w:r>
      <w:r w:rsidR="007E3D1A">
        <w:t>The consultant</w:t>
      </w:r>
      <w:r w:rsidR="00B60292">
        <w:t xml:space="preserve"> will submit the following reports: (</w:t>
      </w:r>
      <w:proofErr w:type="spellStart"/>
      <w:r w:rsidR="00B60292">
        <w:t>i</w:t>
      </w:r>
      <w:proofErr w:type="spellEnd"/>
      <w:r w:rsidR="00B60292">
        <w:t>) an inception report within 1 months of TA start, summarizing the TA methodology and work program, and stakeholder consultations; (ii) an interim report within 3 months of TA start, summarizing the sector and subsector analysis, project rationale, priority components, and assessment of design alternatives; (iii) a draft final report, EIAs</w:t>
      </w:r>
      <w:r w:rsidR="00244D31">
        <w:t xml:space="preserve"> and/or IEEs</w:t>
      </w:r>
      <w:r w:rsidR="00B60292">
        <w:t>, RPs, and draft PAM within 6 months of TA start; and (iv) a final report, 4 weeks after receiving comments on the draft final report from the government and ADB.</w:t>
      </w:r>
      <w:r w:rsidR="0011750A">
        <w:t xml:space="preserve"> In addition to these reports, the consultant will submit ADB with all relevant data and information obtained during the TA implementation; </w:t>
      </w:r>
      <w:r w:rsidR="005337AC">
        <w:t xml:space="preserve">and </w:t>
      </w:r>
      <w:r w:rsidR="0011750A">
        <w:t>supporting documents, calculations, and drawings produced by the consultant including the Excel spreadsheet cost estimates and financial analysis models.</w:t>
      </w:r>
    </w:p>
    <w:p w:rsidR="00B60292" w:rsidRDefault="00B60292"/>
    <w:p w:rsidR="00EA16B9" w:rsidRDefault="007F628B">
      <w:r>
        <w:fldChar w:fldCharType="begin"/>
      </w:r>
      <w:r w:rsidR="00A52E15">
        <w:instrText xml:space="preserve"> AUTONUM </w:instrText>
      </w:r>
      <w:r>
        <w:fldChar w:fldCharType="end"/>
      </w:r>
      <w:r w:rsidR="00A52E15">
        <w:tab/>
      </w:r>
      <w:r w:rsidR="00B60292">
        <w:t xml:space="preserve">Reports need to address all aspects of </w:t>
      </w:r>
      <w:proofErr w:type="gramStart"/>
      <w:r w:rsidR="00B60292">
        <w:t>this terms</w:t>
      </w:r>
      <w:proofErr w:type="gramEnd"/>
      <w:r w:rsidR="00B60292">
        <w:t xml:space="preserve"> of reference to the level of detail appropriate for the given stage of the TA and include a revised project design and monitoring framework.</w:t>
      </w:r>
      <w:r w:rsidR="00DE3264">
        <w:t xml:space="preserve"> All reports, EIAs</w:t>
      </w:r>
      <w:r w:rsidR="00244D31">
        <w:t xml:space="preserve"> and/or IEEs</w:t>
      </w:r>
      <w:r w:rsidR="00DE3264">
        <w:t xml:space="preserve">, RPs, and </w:t>
      </w:r>
      <w:r w:rsidR="00244D31">
        <w:t xml:space="preserve">draft </w:t>
      </w:r>
      <w:r w:rsidR="00DE3264">
        <w:t>PAM</w:t>
      </w:r>
      <w:r w:rsidR="00B60292">
        <w:t xml:space="preserve"> will be prepared in </w:t>
      </w:r>
      <w:r w:rsidR="0011750A">
        <w:t xml:space="preserve">both English and Vietnamese. </w:t>
      </w:r>
      <w:r w:rsidR="007E3D1A">
        <w:t>The consultant will submit 5 hard copies and CD ROMs of the final report to each of ADB and</w:t>
      </w:r>
      <w:r w:rsidR="00BB097E">
        <w:t xml:space="preserve"> the provincial people’s committees (PPCs) of</w:t>
      </w:r>
      <w:r w:rsidR="007E3D1A">
        <w:t xml:space="preserve"> </w:t>
      </w:r>
      <w:proofErr w:type="spellStart"/>
      <w:r w:rsidR="007E3D1A">
        <w:t>Quang</w:t>
      </w:r>
      <w:proofErr w:type="spellEnd"/>
      <w:r w:rsidR="007E3D1A">
        <w:t xml:space="preserve"> </w:t>
      </w:r>
      <w:proofErr w:type="spellStart"/>
      <w:r w:rsidR="007E3D1A">
        <w:t>Binh</w:t>
      </w:r>
      <w:proofErr w:type="spellEnd"/>
      <w:r w:rsidR="007E3D1A">
        <w:t xml:space="preserve">, </w:t>
      </w:r>
      <w:proofErr w:type="spellStart"/>
      <w:r w:rsidR="007E3D1A">
        <w:t>Quang</w:t>
      </w:r>
      <w:proofErr w:type="spellEnd"/>
      <w:r w:rsidR="007E3D1A">
        <w:t xml:space="preserve"> Nam, and </w:t>
      </w:r>
      <w:proofErr w:type="spellStart"/>
      <w:r w:rsidR="007E3D1A">
        <w:t>Thanh</w:t>
      </w:r>
      <w:proofErr w:type="spellEnd"/>
      <w:r w:rsidR="007E3D1A">
        <w:t xml:space="preserve"> </w:t>
      </w:r>
      <w:proofErr w:type="spellStart"/>
      <w:r w:rsidR="007E3D1A">
        <w:t>Hoa</w:t>
      </w:r>
      <w:proofErr w:type="spellEnd"/>
      <w:r w:rsidR="00BB097E">
        <w:t xml:space="preserve">; </w:t>
      </w:r>
      <w:r w:rsidR="007E3D1A">
        <w:t xml:space="preserve">while 3 hard copies and a soft copy for other reports. </w:t>
      </w:r>
      <w:r w:rsidR="0011750A">
        <w:t>Th</w:t>
      </w:r>
      <w:r w:rsidR="00B60292">
        <w:t xml:space="preserve">e consultant will present key findings in </w:t>
      </w:r>
      <w:r w:rsidR="0011750A">
        <w:t>a workshop</w:t>
      </w:r>
      <w:r w:rsidR="00B60292">
        <w:t xml:space="preserve"> participated by all stakeholders</w:t>
      </w:r>
      <w:r w:rsidR="0011750A">
        <w:t xml:space="preserve"> following the submission of the inception, interim, and draft final reports.</w:t>
      </w:r>
    </w:p>
    <w:p w:rsidR="00EA16B9" w:rsidRDefault="00EA16B9"/>
    <w:p w:rsidR="00EA16B9" w:rsidRDefault="00EA16B9"/>
    <w:p w:rsidR="007E3D1A" w:rsidRPr="00BB097E" w:rsidRDefault="00BB097E" w:rsidP="00BB097E">
      <w:pPr>
        <w:jc w:val="center"/>
        <w:rPr>
          <w:b/>
        </w:rPr>
      </w:pPr>
      <w:r w:rsidRPr="00BB097E">
        <w:rPr>
          <w:b/>
        </w:rPr>
        <w:t>VI</w:t>
      </w:r>
      <w:r w:rsidR="007E3D1A" w:rsidRPr="00BB097E">
        <w:rPr>
          <w:b/>
        </w:rPr>
        <w:t>.</w:t>
      </w:r>
      <w:r w:rsidR="007E3D1A" w:rsidRPr="00BB097E">
        <w:rPr>
          <w:b/>
        </w:rPr>
        <w:tab/>
        <w:t>CLIENT’S INPUT AND COUNTERPART PERSONNEL</w:t>
      </w:r>
    </w:p>
    <w:p w:rsidR="00EA16B9" w:rsidRDefault="00EA16B9"/>
    <w:p w:rsidR="00BB097E" w:rsidRDefault="007F628B">
      <w:r>
        <w:fldChar w:fldCharType="begin"/>
      </w:r>
      <w:r w:rsidR="00BB097E">
        <w:instrText xml:space="preserve"> AUTONUM </w:instrText>
      </w:r>
      <w:r>
        <w:fldChar w:fldCharType="end"/>
      </w:r>
      <w:r w:rsidR="00BB097E">
        <w:tab/>
        <w:t xml:space="preserve">The </w:t>
      </w:r>
      <w:proofErr w:type="spellStart"/>
      <w:r w:rsidR="00BB097E">
        <w:t>Quang</w:t>
      </w:r>
      <w:proofErr w:type="spellEnd"/>
      <w:r w:rsidR="00BB097E">
        <w:t xml:space="preserve"> </w:t>
      </w:r>
      <w:proofErr w:type="spellStart"/>
      <w:r w:rsidR="00BB097E">
        <w:t>Binh</w:t>
      </w:r>
      <w:proofErr w:type="spellEnd"/>
      <w:r w:rsidR="00BB097E">
        <w:t xml:space="preserve"> PPC will provide the main office for the consultant and the </w:t>
      </w:r>
      <w:proofErr w:type="spellStart"/>
      <w:r w:rsidR="00BB097E">
        <w:t>Quang</w:t>
      </w:r>
      <w:proofErr w:type="spellEnd"/>
      <w:r w:rsidR="00BB097E">
        <w:t xml:space="preserve"> Nam and </w:t>
      </w:r>
      <w:proofErr w:type="spellStart"/>
      <w:r w:rsidR="00BB097E">
        <w:t>Thanh</w:t>
      </w:r>
      <w:proofErr w:type="spellEnd"/>
      <w:r w:rsidR="00BB097E">
        <w:t xml:space="preserve"> </w:t>
      </w:r>
      <w:proofErr w:type="spellStart"/>
      <w:r w:rsidR="00BB097E">
        <w:t>Hoa</w:t>
      </w:r>
      <w:proofErr w:type="spellEnd"/>
      <w:r w:rsidR="00BB097E">
        <w:t xml:space="preserve"> PPCs will provide a field office. The PPCs will provide (</w:t>
      </w:r>
      <w:proofErr w:type="spellStart"/>
      <w:r w:rsidR="00BB097E">
        <w:t>i</w:t>
      </w:r>
      <w:proofErr w:type="spellEnd"/>
      <w:r w:rsidR="00BB097E">
        <w:t>) all relevant documents, data, statistics, reports, and maps; (ii) qualified counterpart staff, including their field per diem and field transportation; (iii) office accommodation and office equipment, including desks, chairs, and local communication; and (iv) logistic assistance for the workshops and seminars, including venue provision and identifying and sending invitations to participants. The PPCs will not provide any inputs, project data, and reports for the shortlisted consulting firms to facilitate preparation of the proposals.</w:t>
      </w:r>
    </w:p>
    <w:p w:rsidR="00BB097E" w:rsidRDefault="00BB097E"/>
    <w:sectPr w:rsidR="00BB097E" w:rsidSect="008A0E5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D3E" w:rsidRDefault="000E5D3E" w:rsidP="00B90E9D">
      <w:r>
        <w:separator/>
      </w:r>
    </w:p>
  </w:endnote>
  <w:endnote w:type="continuationSeparator" w:id="0">
    <w:p w:rsidR="000E5D3E" w:rsidRDefault="000E5D3E" w:rsidP="00B90E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86969"/>
      <w:docPartObj>
        <w:docPartGallery w:val="Page Numbers (Bottom of Page)"/>
        <w:docPartUnique/>
      </w:docPartObj>
    </w:sdtPr>
    <w:sdtContent>
      <w:p w:rsidR="00924D28" w:rsidRDefault="007F628B">
        <w:pPr>
          <w:pStyle w:val="Footer"/>
          <w:jc w:val="center"/>
        </w:pPr>
        <w:fldSimple w:instr=" PAGE   \* MERGEFORMAT ">
          <w:r w:rsidR="00C800DD">
            <w:rPr>
              <w:noProof/>
            </w:rPr>
            <w:t>12</w:t>
          </w:r>
        </w:fldSimple>
      </w:p>
    </w:sdtContent>
  </w:sdt>
  <w:p w:rsidR="00924D28" w:rsidRDefault="00924D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D3E" w:rsidRDefault="000E5D3E" w:rsidP="00B90E9D">
      <w:r>
        <w:separator/>
      </w:r>
    </w:p>
  </w:footnote>
  <w:footnote w:type="continuationSeparator" w:id="0">
    <w:p w:rsidR="000E5D3E" w:rsidRDefault="000E5D3E" w:rsidP="00B90E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6285E"/>
    <w:multiLevelType w:val="hybridMultilevel"/>
    <w:tmpl w:val="12CA4310"/>
    <w:lvl w:ilvl="0" w:tplc="8AE4D06A">
      <w:start w:val="1"/>
      <w:numFmt w:val="lowerRoman"/>
      <w:lvlText w:val="(%1)"/>
      <w:lvlJc w:val="left"/>
      <w:pPr>
        <w:ind w:left="1080" w:hanging="720"/>
      </w:pPr>
      <w:rPr>
        <w:rFonts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useFELayout/>
  </w:compat>
  <w:rsids>
    <w:rsidRoot w:val="00866010"/>
    <w:rsid w:val="00012892"/>
    <w:rsid w:val="00015E54"/>
    <w:rsid w:val="00020E90"/>
    <w:rsid w:val="00032427"/>
    <w:rsid w:val="000E5D3E"/>
    <w:rsid w:val="000F3C1D"/>
    <w:rsid w:val="0010454E"/>
    <w:rsid w:val="0011750A"/>
    <w:rsid w:val="001363FD"/>
    <w:rsid w:val="00155D25"/>
    <w:rsid w:val="001B57D2"/>
    <w:rsid w:val="001E7959"/>
    <w:rsid w:val="00205607"/>
    <w:rsid w:val="00244D31"/>
    <w:rsid w:val="00245AA4"/>
    <w:rsid w:val="0031166A"/>
    <w:rsid w:val="00315331"/>
    <w:rsid w:val="003214EB"/>
    <w:rsid w:val="0034087D"/>
    <w:rsid w:val="003B3B54"/>
    <w:rsid w:val="003B66C5"/>
    <w:rsid w:val="003B77B1"/>
    <w:rsid w:val="003F62B0"/>
    <w:rsid w:val="0045228A"/>
    <w:rsid w:val="004913D5"/>
    <w:rsid w:val="004A636F"/>
    <w:rsid w:val="005337AC"/>
    <w:rsid w:val="00560941"/>
    <w:rsid w:val="00567617"/>
    <w:rsid w:val="00582FEE"/>
    <w:rsid w:val="00594482"/>
    <w:rsid w:val="006014F6"/>
    <w:rsid w:val="006509F5"/>
    <w:rsid w:val="006C2DA7"/>
    <w:rsid w:val="006F691F"/>
    <w:rsid w:val="00706094"/>
    <w:rsid w:val="0077078A"/>
    <w:rsid w:val="007B1CB1"/>
    <w:rsid w:val="007B5AF5"/>
    <w:rsid w:val="007E02A5"/>
    <w:rsid w:val="007E3D1A"/>
    <w:rsid w:val="007F628B"/>
    <w:rsid w:val="00802A35"/>
    <w:rsid w:val="0080320C"/>
    <w:rsid w:val="00856E20"/>
    <w:rsid w:val="008641DC"/>
    <w:rsid w:val="00866010"/>
    <w:rsid w:val="008A0E59"/>
    <w:rsid w:val="008D2FA7"/>
    <w:rsid w:val="008F514E"/>
    <w:rsid w:val="009021B9"/>
    <w:rsid w:val="00924D28"/>
    <w:rsid w:val="00972A80"/>
    <w:rsid w:val="009F1957"/>
    <w:rsid w:val="00A37551"/>
    <w:rsid w:val="00A52E15"/>
    <w:rsid w:val="00A53311"/>
    <w:rsid w:val="00A943FD"/>
    <w:rsid w:val="00AD4833"/>
    <w:rsid w:val="00AD5C7F"/>
    <w:rsid w:val="00B25925"/>
    <w:rsid w:val="00B317EE"/>
    <w:rsid w:val="00B60292"/>
    <w:rsid w:val="00B70427"/>
    <w:rsid w:val="00B90E9D"/>
    <w:rsid w:val="00BB097E"/>
    <w:rsid w:val="00BC0ED7"/>
    <w:rsid w:val="00C0292F"/>
    <w:rsid w:val="00C042A1"/>
    <w:rsid w:val="00C4503C"/>
    <w:rsid w:val="00C664D1"/>
    <w:rsid w:val="00C800DD"/>
    <w:rsid w:val="00CB279E"/>
    <w:rsid w:val="00D85DEF"/>
    <w:rsid w:val="00D95C23"/>
    <w:rsid w:val="00DA0C5F"/>
    <w:rsid w:val="00DA3E73"/>
    <w:rsid w:val="00DB6146"/>
    <w:rsid w:val="00DE3264"/>
    <w:rsid w:val="00EA16B9"/>
    <w:rsid w:val="00F60D0B"/>
    <w:rsid w:val="00F61135"/>
    <w:rsid w:val="00F72DC2"/>
    <w:rsid w:val="00F90BB0"/>
    <w:rsid w:val="00FE379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sz w:val="22"/>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04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292F"/>
    <w:pPr>
      <w:ind w:left="720"/>
      <w:contextualSpacing/>
    </w:pPr>
  </w:style>
  <w:style w:type="paragraph" w:styleId="FootnoteText">
    <w:name w:val="footnote text"/>
    <w:aliases w:val="ft,FOOTNOTES,fn,single space,footnote text"/>
    <w:basedOn w:val="Normal"/>
    <w:link w:val="FootnoteTextChar"/>
    <w:semiHidden/>
    <w:rsid w:val="00B90E9D"/>
    <w:pPr>
      <w:ind w:left="187" w:hanging="187"/>
    </w:pPr>
    <w:rPr>
      <w:rFonts w:eastAsia="Times New Roman" w:cs="Times New Roman"/>
      <w:color w:val="000000"/>
      <w:sz w:val="18"/>
      <w:szCs w:val="20"/>
      <w:lang w:eastAsia="en-US"/>
    </w:rPr>
  </w:style>
  <w:style w:type="character" w:customStyle="1" w:styleId="FootnoteTextChar">
    <w:name w:val="Footnote Text Char"/>
    <w:aliases w:val="ft Char,FOOTNOTES Char,fn Char,single space Char,footnote text Char"/>
    <w:basedOn w:val="DefaultParagraphFont"/>
    <w:link w:val="FootnoteText"/>
    <w:semiHidden/>
    <w:rsid w:val="00B90E9D"/>
    <w:rPr>
      <w:rFonts w:eastAsia="Times New Roman" w:cs="Times New Roman"/>
      <w:color w:val="000000"/>
      <w:sz w:val="18"/>
      <w:szCs w:val="20"/>
      <w:lang w:eastAsia="en-US"/>
    </w:rPr>
  </w:style>
  <w:style w:type="character" w:styleId="FootnoteReference">
    <w:name w:val="footnote reference"/>
    <w:aliases w:val="ftref,(NECG) Footnote Reference"/>
    <w:basedOn w:val="DefaultParagraphFont"/>
    <w:semiHidden/>
    <w:rsid w:val="00B90E9D"/>
    <w:rPr>
      <w:vertAlign w:val="superscript"/>
    </w:rPr>
  </w:style>
  <w:style w:type="paragraph" w:styleId="List2">
    <w:name w:val="List 2"/>
    <w:basedOn w:val="Normal"/>
    <w:rsid w:val="00B90E9D"/>
    <w:pPr>
      <w:ind w:left="720" w:hanging="360"/>
    </w:pPr>
    <w:rPr>
      <w:rFonts w:eastAsia="Times New Roman" w:cs="Times New Roman"/>
      <w:szCs w:val="20"/>
      <w:lang w:eastAsia="en-US"/>
    </w:rPr>
  </w:style>
  <w:style w:type="paragraph" w:styleId="BodyText">
    <w:name w:val="Body Text"/>
    <w:basedOn w:val="Normal"/>
    <w:link w:val="BodyTextChar"/>
    <w:rsid w:val="00B90E9D"/>
    <w:rPr>
      <w:rFonts w:eastAsia="Times New Roman" w:cs="Times New Roman"/>
      <w:b/>
      <w:szCs w:val="20"/>
      <w:lang w:eastAsia="en-US"/>
    </w:rPr>
  </w:style>
  <w:style w:type="character" w:customStyle="1" w:styleId="BodyTextChar">
    <w:name w:val="Body Text Char"/>
    <w:basedOn w:val="DefaultParagraphFont"/>
    <w:link w:val="BodyText"/>
    <w:rsid w:val="00B90E9D"/>
    <w:rPr>
      <w:rFonts w:eastAsia="Times New Roman" w:cs="Times New Roman"/>
      <w:b/>
      <w:szCs w:val="20"/>
      <w:lang w:eastAsia="en-US"/>
    </w:rPr>
  </w:style>
  <w:style w:type="paragraph" w:styleId="Header">
    <w:name w:val="header"/>
    <w:basedOn w:val="Normal"/>
    <w:link w:val="HeaderChar"/>
    <w:uiPriority w:val="99"/>
    <w:semiHidden/>
    <w:unhideWhenUsed/>
    <w:rsid w:val="00DA3E73"/>
    <w:pPr>
      <w:tabs>
        <w:tab w:val="center" w:pos="4680"/>
        <w:tab w:val="right" w:pos="9360"/>
      </w:tabs>
    </w:pPr>
  </w:style>
  <w:style w:type="character" w:customStyle="1" w:styleId="HeaderChar">
    <w:name w:val="Header Char"/>
    <w:basedOn w:val="DefaultParagraphFont"/>
    <w:link w:val="Header"/>
    <w:uiPriority w:val="99"/>
    <w:semiHidden/>
    <w:rsid w:val="00DA3E73"/>
  </w:style>
  <w:style w:type="paragraph" w:styleId="Footer">
    <w:name w:val="footer"/>
    <w:basedOn w:val="Normal"/>
    <w:link w:val="FooterChar"/>
    <w:uiPriority w:val="99"/>
    <w:unhideWhenUsed/>
    <w:rsid w:val="00DA3E73"/>
    <w:pPr>
      <w:tabs>
        <w:tab w:val="center" w:pos="4680"/>
        <w:tab w:val="right" w:pos="9360"/>
      </w:tabs>
    </w:pPr>
  </w:style>
  <w:style w:type="character" w:customStyle="1" w:styleId="FooterChar">
    <w:name w:val="Footer Char"/>
    <w:basedOn w:val="DefaultParagraphFont"/>
    <w:link w:val="Footer"/>
    <w:uiPriority w:val="99"/>
    <w:rsid w:val="00DA3E73"/>
  </w:style>
  <w:style w:type="paragraph" w:styleId="BalloonText">
    <w:name w:val="Balloon Text"/>
    <w:basedOn w:val="Normal"/>
    <w:link w:val="BalloonTextChar"/>
    <w:uiPriority w:val="99"/>
    <w:semiHidden/>
    <w:unhideWhenUsed/>
    <w:rsid w:val="009F1957"/>
    <w:rPr>
      <w:rFonts w:ascii="Tahoma" w:hAnsi="Tahoma" w:cs="Tahoma"/>
      <w:sz w:val="16"/>
      <w:szCs w:val="16"/>
    </w:rPr>
  </w:style>
  <w:style w:type="character" w:customStyle="1" w:styleId="BalloonTextChar">
    <w:name w:val="Balloon Text Char"/>
    <w:basedOn w:val="DefaultParagraphFont"/>
    <w:link w:val="BalloonText"/>
    <w:uiPriority w:val="99"/>
    <w:semiHidden/>
    <w:rsid w:val="009F19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D2CE5-D740-4DE9-8540-01C243598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5491</Words>
  <Characters>31302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Asian Development Bank</Company>
  <LinksUpToDate>false</LinksUpToDate>
  <CharactersWithSpaces>36720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eh4</dc:creator>
  <cp:keywords/>
  <dc:description/>
  <cp:lastModifiedBy>eh4</cp:lastModifiedBy>
  <cp:revision>3</cp:revision>
  <cp:lastPrinted>2012-10-24T11:23:00Z</cp:lastPrinted>
  <dcterms:created xsi:type="dcterms:W3CDTF">2012-10-30T08:13:00Z</dcterms:created>
  <dcterms:modified xsi:type="dcterms:W3CDTF">2012-10-31T04:30:00Z</dcterms:modified>
</cp:coreProperties>
</file>